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99" w:rsidRPr="000D6899" w:rsidRDefault="000D6899" w:rsidP="00395E4E">
      <w:pPr>
        <w:spacing w:after="240"/>
        <w:ind w:firstLine="0"/>
        <w:jc w:val="center"/>
        <w:rPr>
          <w:b/>
          <w:sz w:val="36"/>
          <w:lang w:val="ru-RU"/>
        </w:rPr>
      </w:pPr>
      <w:r w:rsidRPr="000D6899">
        <w:rPr>
          <w:b/>
          <w:sz w:val="36"/>
          <w:lang w:val="ru-RU"/>
        </w:rPr>
        <w:t xml:space="preserve">Инструкция по применению биопрепарата </w:t>
      </w:r>
      <w:r w:rsidR="00395E4E">
        <w:rPr>
          <w:b/>
          <w:sz w:val="36"/>
          <w:lang w:val="en-US"/>
        </w:rPr>
        <w:t>Bio</w:t>
      </w:r>
      <w:r w:rsidR="00395E4E" w:rsidRPr="00395E4E">
        <w:rPr>
          <w:b/>
          <w:sz w:val="36"/>
          <w:lang w:val="ru-RU"/>
        </w:rPr>
        <w:t xml:space="preserve"> </w:t>
      </w:r>
      <w:proofErr w:type="spellStart"/>
      <w:r w:rsidR="00395E4E">
        <w:rPr>
          <w:b/>
          <w:sz w:val="36"/>
          <w:lang w:val="en-US"/>
        </w:rPr>
        <w:t>Septix</w:t>
      </w:r>
      <w:proofErr w:type="spellEnd"/>
      <w:r w:rsidR="00395E4E" w:rsidRPr="00395E4E">
        <w:rPr>
          <w:b/>
          <w:sz w:val="36"/>
          <w:lang w:val="ru-RU"/>
        </w:rPr>
        <w:t xml:space="preserve"> </w:t>
      </w:r>
      <w:proofErr w:type="spellStart"/>
      <w:r w:rsidR="00395E4E">
        <w:rPr>
          <w:b/>
          <w:sz w:val="36"/>
          <w:lang w:val="ru-RU"/>
        </w:rPr>
        <w:t>Санэкс</w:t>
      </w:r>
      <w:proofErr w:type="spellEnd"/>
      <w:r w:rsidR="00395E4E">
        <w:rPr>
          <w:b/>
          <w:sz w:val="36"/>
          <w:lang w:val="ru-RU"/>
        </w:rPr>
        <w:t xml:space="preserve"> </w:t>
      </w:r>
      <w:r w:rsidRPr="000D6899">
        <w:rPr>
          <w:b/>
          <w:sz w:val="36"/>
          <w:lang w:val="ru-RU"/>
        </w:rPr>
        <w:t xml:space="preserve"> для очистки выгребных ям и септиков</w:t>
      </w:r>
    </w:p>
    <w:p w:rsidR="000D6899" w:rsidRPr="000C6970" w:rsidRDefault="000C6970" w:rsidP="00B160BC">
      <w:pPr>
        <w:spacing w:before="360" w:after="100" w:afterAutospacing="1"/>
        <w:ind w:firstLine="0"/>
        <w:jc w:val="center"/>
        <w:rPr>
          <w:sz w:val="32"/>
          <w:lang w:val="ru-RU"/>
        </w:rPr>
      </w:pPr>
      <w:r w:rsidRPr="000C6970">
        <w:rPr>
          <w:b/>
          <w:bCs/>
          <w:sz w:val="32"/>
          <w:lang w:val="ru-RU"/>
        </w:rPr>
        <w:t xml:space="preserve">Способ применения для уличного </w:t>
      </w:r>
      <w:r w:rsidR="00FC08A5">
        <w:rPr>
          <w:b/>
          <w:bCs/>
          <w:sz w:val="32"/>
          <w:lang w:val="ru-RU"/>
        </w:rPr>
        <w:t>туалета</w:t>
      </w:r>
    </w:p>
    <w:p w:rsidR="000D6899" w:rsidRPr="00511458" w:rsidRDefault="000D6899" w:rsidP="00023FFD">
      <w:pPr>
        <w:pStyle w:val="af1"/>
        <w:numPr>
          <w:ilvl w:val="0"/>
          <w:numId w:val="1"/>
        </w:numPr>
        <w:jc w:val="left"/>
        <w:rPr>
          <w:lang w:val="ru-RU"/>
        </w:rPr>
      </w:pPr>
      <w:r w:rsidRPr="00511458">
        <w:rPr>
          <w:lang w:val="ru-RU"/>
        </w:rPr>
        <w:t>Отмерить</w:t>
      </w:r>
      <w:r w:rsidR="000C6970" w:rsidRPr="00511458">
        <w:rPr>
          <w:lang w:val="ru-RU"/>
        </w:rPr>
        <w:t xml:space="preserve"> </w:t>
      </w:r>
      <w:r w:rsidRPr="00511458">
        <w:rPr>
          <w:lang w:val="ru-RU"/>
        </w:rPr>
        <w:t>необходимую дозу</w:t>
      </w:r>
      <w:r w:rsidR="000C6970" w:rsidRPr="00511458">
        <w:rPr>
          <w:lang w:val="ru-RU"/>
        </w:rPr>
        <w:t xml:space="preserve"> </w:t>
      </w:r>
      <w:r w:rsidRPr="00511458">
        <w:rPr>
          <w:lang w:val="ru-RU"/>
        </w:rPr>
        <w:t>препарата</w:t>
      </w:r>
      <w:r w:rsidR="000C6970" w:rsidRPr="00511458">
        <w:rPr>
          <w:lang w:val="ru-RU"/>
        </w:rPr>
        <w:t xml:space="preserve"> </w:t>
      </w:r>
      <w:r w:rsidRPr="00511458">
        <w:rPr>
          <w:lang w:val="ru-RU"/>
        </w:rPr>
        <w:t>в соответствии</w:t>
      </w:r>
      <w:r w:rsidR="000C6970" w:rsidRPr="00511458">
        <w:rPr>
          <w:lang w:val="ru-RU"/>
        </w:rPr>
        <w:t xml:space="preserve"> </w:t>
      </w:r>
      <w:r w:rsidRPr="00511458">
        <w:rPr>
          <w:lang w:val="ru-RU"/>
        </w:rPr>
        <w:t>с таблицей</w:t>
      </w:r>
      <w:r w:rsidR="000C6970" w:rsidRPr="00511458">
        <w:rPr>
          <w:lang w:val="ru-RU"/>
        </w:rPr>
        <w:t xml:space="preserve"> </w:t>
      </w:r>
      <w:r w:rsidRPr="00511458">
        <w:rPr>
          <w:lang w:val="ru-RU"/>
        </w:rPr>
        <w:t>(</w:t>
      </w:r>
      <w:proofErr w:type="gramStart"/>
      <w:r w:rsidRPr="00511458">
        <w:rPr>
          <w:lang w:val="ru-RU"/>
        </w:rPr>
        <w:t>см</w:t>
      </w:r>
      <w:proofErr w:type="gramEnd"/>
      <w:r w:rsidRPr="00511458">
        <w:rPr>
          <w:lang w:val="ru-RU"/>
        </w:rPr>
        <w:t>.</w:t>
      </w:r>
      <w:r w:rsidR="000C6970" w:rsidRPr="00511458">
        <w:rPr>
          <w:lang w:val="ru-RU"/>
        </w:rPr>
        <w:t xml:space="preserve"> </w:t>
      </w:r>
      <w:r w:rsidRPr="00511458">
        <w:rPr>
          <w:lang w:val="ru-RU"/>
        </w:rPr>
        <w:t>ниже),</w:t>
      </w:r>
      <w:r w:rsidR="000C6970" w:rsidRPr="00511458">
        <w:rPr>
          <w:lang w:val="ru-RU"/>
        </w:rPr>
        <w:t xml:space="preserve"> </w:t>
      </w:r>
      <w:r w:rsidRPr="00511458">
        <w:rPr>
          <w:lang w:val="ru-RU"/>
        </w:rPr>
        <w:t>и</w:t>
      </w:r>
      <w:r w:rsidR="000C6970" w:rsidRPr="00511458">
        <w:rPr>
          <w:lang w:val="ru-RU"/>
        </w:rPr>
        <w:t xml:space="preserve"> </w:t>
      </w:r>
      <w:r w:rsidRPr="00511458">
        <w:rPr>
          <w:lang w:val="ru-RU"/>
        </w:rPr>
        <w:t>растворить</w:t>
      </w:r>
      <w:r w:rsidR="000C6970" w:rsidRPr="00511458">
        <w:rPr>
          <w:lang w:val="ru-RU"/>
        </w:rPr>
        <w:t xml:space="preserve"> </w:t>
      </w:r>
      <w:r w:rsidRPr="00511458">
        <w:rPr>
          <w:lang w:val="ru-RU"/>
        </w:rPr>
        <w:t>в</w:t>
      </w:r>
      <w:r w:rsidR="000C6970" w:rsidRPr="00511458">
        <w:rPr>
          <w:lang w:val="ru-RU"/>
        </w:rPr>
        <w:t xml:space="preserve"> </w:t>
      </w:r>
      <w:r w:rsidRPr="00511458">
        <w:rPr>
          <w:lang w:val="ru-RU"/>
        </w:rPr>
        <w:t>5</w:t>
      </w:r>
      <w:r w:rsidR="000C6970" w:rsidRPr="00511458">
        <w:rPr>
          <w:lang w:val="ru-RU"/>
        </w:rPr>
        <w:t xml:space="preserve"> </w:t>
      </w:r>
      <w:r w:rsidRPr="00511458">
        <w:rPr>
          <w:lang w:val="ru-RU"/>
        </w:rPr>
        <w:t>л воды.</w:t>
      </w:r>
    </w:p>
    <w:p w:rsidR="000D6899" w:rsidRPr="00511458" w:rsidRDefault="000D6899" w:rsidP="00023FFD">
      <w:pPr>
        <w:pStyle w:val="af1"/>
        <w:numPr>
          <w:ilvl w:val="0"/>
          <w:numId w:val="1"/>
        </w:numPr>
        <w:jc w:val="left"/>
        <w:rPr>
          <w:lang w:val="ru-RU"/>
        </w:rPr>
      </w:pPr>
      <w:r w:rsidRPr="00511458">
        <w:rPr>
          <w:lang w:val="ru-RU"/>
        </w:rPr>
        <w:t>Периодически</w:t>
      </w:r>
      <w:r w:rsidR="000C6970" w:rsidRPr="00511458">
        <w:rPr>
          <w:lang w:val="ru-RU"/>
        </w:rPr>
        <w:t xml:space="preserve"> </w:t>
      </w:r>
      <w:r w:rsidRPr="00511458">
        <w:rPr>
          <w:lang w:val="ru-RU"/>
        </w:rPr>
        <w:t>помешивая</w:t>
      </w:r>
      <w:r w:rsidR="000C6970" w:rsidRPr="00511458">
        <w:rPr>
          <w:lang w:val="ru-RU"/>
        </w:rPr>
        <w:t xml:space="preserve"> </w:t>
      </w:r>
      <w:r w:rsidRPr="00511458">
        <w:rPr>
          <w:lang w:val="ru-RU"/>
        </w:rPr>
        <w:t>раствор,</w:t>
      </w:r>
      <w:r w:rsidR="000C6970" w:rsidRPr="00511458">
        <w:rPr>
          <w:lang w:val="ru-RU"/>
        </w:rPr>
        <w:t xml:space="preserve"> </w:t>
      </w:r>
      <w:r w:rsidRPr="00511458">
        <w:rPr>
          <w:lang w:val="ru-RU"/>
        </w:rPr>
        <w:t>дать ему</w:t>
      </w:r>
      <w:r w:rsidR="000C6970" w:rsidRPr="00511458">
        <w:rPr>
          <w:lang w:val="ru-RU"/>
        </w:rPr>
        <w:t xml:space="preserve"> </w:t>
      </w:r>
      <w:r w:rsidRPr="00511458">
        <w:rPr>
          <w:lang w:val="ru-RU"/>
        </w:rPr>
        <w:t>настояться 10</w:t>
      </w:r>
      <w:r w:rsidR="000C6970" w:rsidRPr="00511458">
        <w:rPr>
          <w:lang w:val="ru-RU"/>
        </w:rPr>
        <w:t xml:space="preserve"> </w:t>
      </w:r>
      <w:r w:rsidRPr="00511458">
        <w:rPr>
          <w:lang w:val="ru-RU"/>
        </w:rPr>
        <w:t>минут.</w:t>
      </w:r>
    </w:p>
    <w:p w:rsidR="000D6899" w:rsidRPr="00511458" w:rsidRDefault="000D6899" w:rsidP="00023FFD">
      <w:pPr>
        <w:pStyle w:val="af1"/>
        <w:numPr>
          <w:ilvl w:val="0"/>
          <w:numId w:val="1"/>
        </w:numPr>
        <w:jc w:val="left"/>
        <w:rPr>
          <w:lang w:val="ru-RU"/>
        </w:rPr>
      </w:pPr>
      <w:r w:rsidRPr="00511458">
        <w:rPr>
          <w:lang w:val="ru-RU"/>
        </w:rPr>
        <w:t>Полученный</w:t>
      </w:r>
      <w:r w:rsidR="000C6970" w:rsidRPr="00511458">
        <w:rPr>
          <w:lang w:val="ru-RU"/>
        </w:rPr>
        <w:t xml:space="preserve"> </w:t>
      </w:r>
      <w:r w:rsidRPr="00511458">
        <w:rPr>
          <w:lang w:val="ru-RU"/>
        </w:rPr>
        <w:t>раствор</w:t>
      </w:r>
      <w:r w:rsidR="000C6970" w:rsidRPr="00511458">
        <w:rPr>
          <w:lang w:val="ru-RU"/>
        </w:rPr>
        <w:t xml:space="preserve"> </w:t>
      </w:r>
      <w:r w:rsidRPr="00511458">
        <w:rPr>
          <w:lang w:val="ru-RU"/>
        </w:rPr>
        <w:t>вылить в</w:t>
      </w:r>
      <w:r w:rsidR="000C6970" w:rsidRPr="00511458">
        <w:rPr>
          <w:lang w:val="ru-RU"/>
        </w:rPr>
        <w:t xml:space="preserve"> </w:t>
      </w:r>
      <w:r w:rsidRPr="00511458">
        <w:rPr>
          <w:lang w:val="ru-RU"/>
        </w:rPr>
        <w:t>место применения: непосредственно в</w:t>
      </w:r>
      <w:r w:rsidR="000C6970" w:rsidRPr="00511458">
        <w:rPr>
          <w:lang w:val="ru-RU"/>
        </w:rPr>
        <w:t xml:space="preserve"> </w:t>
      </w:r>
      <w:r w:rsidRPr="00511458">
        <w:rPr>
          <w:lang w:val="ru-RU"/>
        </w:rPr>
        <w:t>выгребную</w:t>
      </w:r>
      <w:r w:rsidR="000C6970" w:rsidRPr="00511458">
        <w:rPr>
          <w:lang w:val="ru-RU"/>
        </w:rPr>
        <w:t xml:space="preserve"> </w:t>
      </w:r>
      <w:r w:rsidRPr="00511458">
        <w:rPr>
          <w:lang w:val="ru-RU"/>
        </w:rPr>
        <w:t>яму</w:t>
      </w:r>
      <w:r w:rsidR="000C6970" w:rsidRPr="00511458">
        <w:rPr>
          <w:lang w:val="ru-RU"/>
        </w:rPr>
        <w:t xml:space="preserve"> </w:t>
      </w:r>
      <w:r w:rsidRPr="00511458">
        <w:rPr>
          <w:lang w:val="ru-RU"/>
        </w:rPr>
        <w:t>или туалет.</w:t>
      </w:r>
    </w:p>
    <w:p w:rsidR="000D6899" w:rsidRPr="00511458" w:rsidRDefault="00511458" w:rsidP="00B160BC">
      <w:pPr>
        <w:spacing w:before="360" w:after="100" w:afterAutospacing="1"/>
        <w:ind w:firstLine="0"/>
        <w:jc w:val="center"/>
        <w:rPr>
          <w:b/>
          <w:bCs/>
          <w:sz w:val="32"/>
          <w:lang w:val="ru-RU"/>
        </w:rPr>
      </w:pPr>
      <w:r w:rsidRPr="00511458">
        <w:rPr>
          <w:b/>
          <w:bCs/>
          <w:sz w:val="32"/>
          <w:lang w:val="ru-RU"/>
        </w:rPr>
        <w:t>Способ применения</w:t>
      </w:r>
      <w:r w:rsidR="000C6970" w:rsidRPr="00511458">
        <w:rPr>
          <w:b/>
          <w:bCs/>
          <w:sz w:val="32"/>
          <w:lang w:val="ru-RU"/>
        </w:rPr>
        <w:t xml:space="preserve"> </w:t>
      </w:r>
      <w:r w:rsidRPr="00511458">
        <w:rPr>
          <w:b/>
          <w:bCs/>
          <w:sz w:val="32"/>
          <w:lang w:val="ru-RU"/>
        </w:rPr>
        <w:t xml:space="preserve">для </w:t>
      </w:r>
      <w:r w:rsidR="00395E4E">
        <w:rPr>
          <w:b/>
          <w:bCs/>
          <w:sz w:val="32"/>
          <w:lang w:val="ru-RU"/>
        </w:rPr>
        <w:t>у</w:t>
      </w:r>
      <w:r w:rsidRPr="00511458">
        <w:rPr>
          <w:b/>
          <w:bCs/>
          <w:sz w:val="32"/>
          <w:lang w:val="ru-RU"/>
        </w:rPr>
        <w:t>личного</w:t>
      </w:r>
      <w:r w:rsidR="000C6970" w:rsidRPr="00511458">
        <w:rPr>
          <w:b/>
          <w:bCs/>
          <w:sz w:val="32"/>
          <w:lang w:val="ru-RU"/>
        </w:rPr>
        <w:t xml:space="preserve"> </w:t>
      </w:r>
      <w:r w:rsidRPr="00511458">
        <w:rPr>
          <w:b/>
          <w:bCs/>
          <w:sz w:val="32"/>
          <w:lang w:val="ru-RU"/>
        </w:rPr>
        <w:t>дома</w:t>
      </w:r>
      <w:r w:rsidR="000C6970" w:rsidRPr="00511458">
        <w:rPr>
          <w:b/>
          <w:bCs/>
          <w:sz w:val="32"/>
          <w:lang w:val="ru-RU"/>
        </w:rPr>
        <w:t xml:space="preserve"> </w:t>
      </w:r>
      <w:r w:rsidRPr="00511458">
        <w:rPr>
          <w:b/>
          <w:bCs/>
          <w:sz w:val="32"/>
          <w:lang w:val="ru-RU"/>
        </w:rPr>
        <w:t>с системой</w:t>
      </w:r>
      <w:r w:rsidR="000C6970" w:rsidRPr="00511458">
        <w:rPr>
          <w:b/>
          <w:bCs/>
          <w:sz w:val="32"/>
          <w:lang w:val="ru-RU"/>
        </w:rPr>
        <w:t xml:space="preserve"> </w:t>
      </w:r>
      <w:r>
        <w:rPr>
          <w:b/>
          <w:bCs/>
          <w:sz w:val="32"/>
          <w:lang w:val="ru-RU"/>
        </w:rPr>
        <w:t>канализации</w:t>
      </w:r>
    </w:p>
    <w:p w:rsidR="000D6899" w:rsidRPr="00511458" w:rsidRDefault="000D6899" w:rsidP="00023FFD">
      <w:pPr>
        <w:pStyle w:val="af1"/>
        <w:numPr>
          <w:ilvl w:val="0"/>
          <w:numId w:val="2"/>
        </w:numPr>
        <w:jc w:val="left"/>
        <w:rPr>
          <w:lang w:val="ru-RU"/>
        </w:rPr>
      </w:pPr>
      <w:r w:rsidRPr="00511458">
        <w:rPr>
          <w:lang w:val="ru-RU"/>
        </w:rPr>
        <w:t>Отмерить необходимую дозу препарата в соответствии с таблицей (см. ниже), и растворить в 5 л воды.</w:t>
      </w:r>
    </w:p>
    <w:p w:rsidR="000D6899" w:rsidRPr="00511458" w:rsidRDefault="000D6899" w:rsidP="00023FFD">
      <w:pPr>
        <w:pStyle w:val="af1"/>
        <w:numPr>
          <w:ilvl w:val="0"/>
          <w:numId w:val="2"/>
        </w:numPr>
        <w:jc w:val="left"/>
        <w:rPr>
          <w:lang w:val="ru-RU"/>
        </w:rPr>
      </w:pPr>
      <w:r w:rsidRPr="00511458">
        <w:rPr>
          <w:lang w:val="ru-RU"/>
        </w:rPr>
        <w:t>Периодически помешивая раствор, дать ему настояться 10 минут.</w:t>
      </w:r>
    </w:p>
    <w:p w:rsidR="000D6899" w:rsidRPr="00511458" w:rsidRDefault="000D6899" w:rsidP="00023FFD">
      <w:pPr>
        <w:pStyle w:val="af1"/>
        <w:numPr>
          <w:ilvl w:val="0"/>
          <w:numId w:val="2"/>
        </w:numPr>
        <w:jc w:val="left"/>
        <w:rPr>
          <w:lang w:val="ru-RU"/>
        </w:rPr>
      </w:pPr>
      <w:r w:rsidRPr="00511458">
        <w:rPr>
          <w:lang w:val="ru-RU"/>
        </w:rPr>
        <w:t>Полученный раствор вылить в место применения: непосредственно в выгребную яму или</w:t>
      </w:r>
      <w:r w:rsidR="000C6970" w:rsidRPr="00511458">
        <w:rPr>
          <w:lang w:val="ru-RU"/>
        </w:rPr>
        <w:t xml:space="preserve"> </w:t>
      </w:r>
      <w:r w:rsidRPr="00511458">
        <w:rPr>
          <w:lang w:val="ru-RU"/>
        </w:rPr>
        <w:t>во все сливные отверстия в доме на ночь равными частями.</w:t>
      </w:r>
    </w:p>
    <w:p w:rsidR="000D6899" w:rsidRPr="005A0886" w:rsidRDefault="005A0886" w:rsidP="005A0886">
      <w:pPr>
        <w:spacing w:before="100" w:beforeAutospacing="1" w:after="360"/>
        <w:ind w:firstLine="0"/>
        <w:rPr>
          <w:b/>
          <w:i/>
          <w:lang w:val="ru-RU"/>
        </w:rPr>
      </w:pPr>
      <w:r w:rsidRPr="005A0886">
        <w:rPr>
          <w:b/>
          <w:bCs/>
          <w:i/>
          <w:lang w:val="ru-RU"/>
        </w:rPr>
        <w:t>Перед</w:t>
      </w:r>
      <w:r w:rsidR="000C6970" w:rsidRPr="005A0886">
        <w:rPr>
          <w:b/>
          <w:bCs/>
          <w:i/>
          <w:lang w:val="ru-RU"/>
        </w:rPr>
        <w:t xml:space="preserve"> </w:t>
      </w:r>
      <w:r w:rsidRPr="005A0886">
        <w:rPr>
          <w:b/>
          <w:bCs/>
          <w:i/>
          <w:lang w:val="ru-RU"/>
        </w:rPr>
        <w:t>применением</w:t>
      </w:r>
      <w:r w:rsidR="000C6970" w:rsidRPr="005A0886">
        <w:rPr>
          <w:b/>
          <w:bCs/>
          <w:i/>
          <w:lang w:val="ru-RU"/>
        </w:rPr>
        <w:t xml:space="preserve"> </w:t>
      </w:r>
      <w:r w:rsidR="00395E4E">
        <w:rPr>
          <w:b/>
          <w:bCs/>
          <w:i/>
          <w:lang w:val="ru-RU"/>
        </w:rPr>
        <w:t>биопрепарата</w:t>
      </w:r>
      <w:r w:rsidRPr="005A0886">
        <w:rPr>
          <w:b/>
          <w:bCs/>
          <w:i/>
          <w:lang w:val="ru-RU"/>
        </w:rPr>
        <w:t xml:space="preserve"> не нужно</w:t>
      </w:r>
      <w:r w:rsidR="000C6970" w:rsidRPr="005A0886">
        <w:rPr>
          <w:b/>
          <w:bCs/>
          <w:i/>
          <w:lang w:val="ru-RU"/>
        </w:rPr>
        <w:t xml:space="preserve"> </w:t>
      </w:r>
      <w:r>
        <w:rPr>
          <w:b/>
          <w:bCs/>
          <w:i/>
          <w:lang w:val="ru-RU"/>
        </w:rPr>
        <w:t>очищать выгребную яму!</w:t>
      </w:r>
    </w:p>
    <w:p w:rsidR="00802A47" w:rsidRDefault="000D6899" w:rsidP="000C6970">
      <w:pPr>
        <w:ind w:firstLine="0"/>
        <w:rPr>
          <w:lang w:val="ru-RU"/>
        </w:rPr>
      </w:pPr>
      <w:r w:rsidRPr="005A0886">
        <w:rPr>
          <w:u w:val="single"/>
          <w:lang w:val="ru-RU"/>
        </w:rPr>
        <w:t>Первое применение</w:t>
      </w:r>
      <w:r w:rsidRPr="000D6899">
        <w:rPr>
          <w:lang w:val="ru-RU"/>
        </w:rPr>
        <w:t xml:space="preserve"> препарата </w:t>
      </w:r>
      <w:r w:rsidRPr="005A0886">
        <w:rPr>
          <w:lang w:val="ru-RU"/>
        </w:rPr>
        <w:t>«СТАРТОВАЯ ДОЗА»</w:t>
      </w:r>
      <w:r w:rsidRPr="000D6899">
        <w:rPr>
          <w:lang w:val="ru-RU"/>
        </w:rPr>
        <w:t xml:space="preserve"> согласно таблице.</w:t>
      </w:r>
    </w:p>
    <w:p w:rsidR="00802A47" w:rsidRDefault="000D6899" w:rsidP="000C6970">
      <w:pPr>
        <w:ind w:firstLine="0"/>
        <w:rPr>
          <w:lang w:val="ru-RU"/>
        </w:rPr>
      </w:pPr>
      <w:r w:rsidRPr="000D6899">
        <w:rPr>
          <w:lang w:val="ru-RU"/>
        </w:rPr>
        <w:t>Добавлять раствор</w:t>
      </w:r>
      <w:r w:rsidR="000C6970">
        <w:rPr>
          <w:lang w:val="ru-RU"/>
        </w:rPr>
        <w:t xml:space="preserve"> </w:t>
      </w:r>
      <w:bookmarkStart w:id="0" w:name="_GoBack"/>
      <w:bookmarkEnd w:id="0"/>
      <w:r w:rsidRPr="000D6899">
        <w:rPr>
          <w:lang w:val="ru-RU"/>
        </w:rPr>
        <w:t>каждую неделю в течение первого месяца согласно таблице.</w:t>
      </w:r>
    </w:p>
    <w:p w:rsidR="008B0E8A" w:rsidRDefault="000D6899" w:rsidP="001144F9">
      <w:pPr>
        <w:ind w:firstLine="0"/>
        <w:rPr>
          <w:lang w:val="ru-RU"/>
        </w:rPr>
      </w:pPr>
      <w:r w:rsidRPr="005A0886">
        <w:rPr>
          <w:u w:val="single"/>
          <w:lang w:val="ru-RU"/>
        </w:rPr>
        <w:t>В дальнейшем</w:t>
      </w:r>
      <w:r w:rsidRPr="000D6899">
        <w:rPr>
          <w:lang w:val="ru-RU"/>
        </w:rPr>
        <w:t xml:space="preserve"> </w:t>
      </w:r>
      <w:r w:rsidR="00395E4E">
        <w:rPr>
          <w:lang w:val="ru-RU"/>
        </w:rPr>
        <w:t>применении</w:t>
      </w:r>
      <w:r w:rsidR="001144F9">
        <w:rPr>
          <w:lang w:val="ru-RU"/>
        </w:rPr>
        <w:t>,</w:t>
      </w:r>
      <w:r w:rsidRPr="000D6899">
        <w:rPr>
          <w:lang w:val="ru-RU"/>
        </w:rPr>
        <w:t xml:space="preserve"> начиная со второго месяца</w:t>
      </w:r>
      <w:r w:rsidR="001144F9">
        <w:rPr>
          <w:lang w:val="ru-RU"/>
        </w:rPr>
        <w:t>,</w:t>
      </w:r>
      <w:r w:rsidRPr="000D6899">
        <w:rPr>
          <w:lang w:val="ru-RU"/>
        </w:rPr>
        <w:t xml:space="preserve"> вносится стандартная «ЕЖЕМЕСЯЧНАЯ ДОЗА» и делается один раз в месяц.</w:t>
      </w:r>
    </w:p>
    <w:p w:rsidR="008B0E8A" w:rsidRDefault="008B0E8A">
      <w:pPr>
        <w:rPr>
          <w:lang w:val="ru-RU"/>
        </w:rPr>
      </w:pPr>
      <w:r>
        <w:rPr>
          <w:lang w:val="ru-RU"/>
        </w:rPr>
        <w:br w:type="page"/>
      </w:r>
    </w:p>
    <w:p w:rsidR="000D6899" w:rsidRPr="00802A47" w:rsidRDefault="000D6899" w:rsidP="00802A47">
      <w:pPr>
        <w:spacing w:after="100" w:afterAutospacing="1"/>
        <w:ind w:firstLine="0"/>
        <w:jc w:val="center"/>
        <w:rPr>
          <w:sz w:val="32"/>
          <w:lang w:val="ru-RU"/>
        </w:rPr>
      </w:pPr>
      <w:r w:rsidRPr="00802A47">
        <w:rPr>
          <w:sz w:val="32"/>
          <w:lang w:val="ru-RU"/>
        </w:rPr>
        <w:lastRenderedPageBreak/>
        <w:t xml:space="preserve">Таблица расхода препарата </w:t>
      </w:r>
      <w:r w:rsidR="00395E4E">
        <w:rPr>
          <w:sz w:val="32"/>
          <w:lang w:val="en-US"/>
        </w:rPr>
        <w:t>BIO</w:t>
      </w:r>
      <w:r w:rsidR="00395E4E" w:rsidRPr="00395E4E">
        <w:rPr>
          <w:sz w:val="32"/>
          <w:lang w:val="ru-RU"/>
        </w:rPr>
        <w:t xml:space="preserve"> </w:t>
      </w:r>
      <w:r w:rsidR="00395E4E">
        <w:rPr>
          <w:sz w:val="32"/>
          <w:lang w:val="en-US"/>
        </w:rPr>
        <w:t>SEPTIX</w:t>
      </w:r>
      <w:r w:rsidR="00395E4E" w:rsidRPr="00395E4E">
        <w:rPr>
          <w:sz w:val="32"/>
          <w:lang w:val="ru-RU"/>
        </w:rPr>
        <w:t xml:space="preserve"> </w:t>
      </w:r>
      <w:r w:rsidRPr="00802A47">
        <w:rPr>
          <w:sz w:val="32"/>
          <w:lang w:val="ru-RU"/>
        </w:rPr>
        <w:t>САНЭКС</w:t>
      </w:r>
    </w:p>
    <w:tbl>
      <w:tblPr>
        <w:tblW w:w="8367" w:type="dxa"/>
        <w:jc w:val="center"/>
        <w:tblInd w:w="-1861" w:type="dxa"/>
        <w:tblCellMar>
          <w:left w:w="0" w:type="dxa"/>
          <w:right w:w="0" w:type="dxa"/>
        </w:tblCellMar>
        <w:tblLook w:val="04A0"/>
      </w:tblPr>
      <w:tblGrid>
        <w:gridCol w:w="3174"/>
        <w:gridCol w:w="1450"/>
        <w:gridCol w:w="1119"/>
        <w:gridCol w:w="1276"/>
        <w:gridCol w:w="1348"/>
      </w:tblGrid>
      <w:tr w:rsidR="000D6899" w:rsidRPr="000D40E0" w:rsidTr="000D40E0">
        <w:trPr>
          <w:trHeight w:val="405"/>
          <w:jc w:val="center"/>
        </w:trPr>
        <w:tc>
          <w:tcPr>
            <w:tcW w:w="3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99" w:rsidRPr="000D40E0" w:rsidRDefault="000D40E0" w:rsidP="000C6970">
            <w:pPr>
              <w:pStyle w:val="af0"/>
              <w:rPr>
                <w:sz w:val="28"/>
              </w:rPr>
            </w:pPr>
            <w:r>
              <w:rPr>
                <w:sz w:val="28"/>
              </w:rPr>
              <w:t>1 доза = 1 с</w:t>
            </w:r>
            <w:r w:rsidR="000D6899" w:rsidRPr="000D40E0">
              <w:rPr>
                <w:sz w:val="28"/>
              </w:rPr>
              <w:t>толовая ложка (20 гр)</w:t>
            </w:r>
          </w:p>
        </w:tc>
        <w:tc>
          <w:tcPr>
            <w:tcW w:w="51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99" w:rsidRPr="000D40E0" w:rsidRDefault="000D6899" w:rsidP="000C6970">
            <w:pPr>
              <w:pStyle w:val="af0"/>
              <w:rPr>
                <w:sz w:val="28"/>
              </w:rPr>
            </w:pPr>
            <w:r w:rsidRPr="000D40E0">
              <w:rPr>
                <w:sz w:val="28"/>
              </w:rPr>
              <w:t>Объем содержимого выгребной, сливной ямы, септика</w:t>
            </w:r>
          </w:p>
        </w:tc>
      </w:tr>
      <w:tr w:rsidR="000D6899" w:rsidRPr="000D40E0" w:rsidTr="00190AB8">
        <w:trPr>
          <w:trHeight w:val="310"/>
          <w:jc w:val="center"/>
        </w:trPr>
        <w:tc>
          <w:tcPr>
            <w:tcW w:w="3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899" w:rsidRPr="000D40E0" w:rsidRDefault="000D6899" w:rsidP="000C6970">
            <w:pPr>
              <w:pStyle w:val="af0"/>
              <w:rPr>
                <w:sz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99" w:rsidRPr="000D40E0" w:rsidRDefault="000D6899" w:rsidP="000C6970">
            <w:pPr>
              <w:pStyle w:val="af0"/>
              <w:rPr>
                <w:sz w:val="28"/>
              </w:rPr>
            </w:pPr>
            <w:r w:rsidRPr="000D40E0">
              <w:rPr>
                <w:sz w:val="28"/>
              </w:rPr>
              <w:t>2 м³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99" w:rsidRPr="000D40E0" w:rsidRDefault="000D6899" w:rsidP="000C6970">
            <w:pPr>
              <w:pStyle w:val="af0"/>
              <w:rPr>
                <w:sz w:val="28"/>
              </w:rPr>
            </w:pPr>
            <w:r w:rsidRPr="000D40E0">
              <w:rPr>
                <w:sz w:val="28"/>
              </w:rPr>
              <w:t>4 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99" w:rsidRPr="000D40E0" w:rsidRDefault="000D6899" w:rsidP="000C6970">
            <w:pPr>
              <w:pStyle w:val="af0"/>
              <w:rPr>
                <w:sz w:val="28"/>
              </w:rPr>
            </w:pPr>
            <w:r w:rsidRPr="000D40E0">
              <w:rPr>
                <w:sz w:val="28"/>
              </w:rPr>
              <w:t>6 м³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99" w:rsidRPr="000D40E0" w:rsidRDefault="000D6899" w:rsidP="000C6970">
            <w:pPr>
              <w:pStyle w:val="af0"/>
              <w:rPr>
                <w:sz w:val="28"/>
              </w:rPr>
            </w:pPr>
            <w:r w:rsidRPr="000D40E0">
              <w:rPr>
                <w:sz w:val="28"/>
              </w:rPr>
              <w:t>8 м³</w:t>
            </w:r>
          </w:p>
        </w:tc>
      </w:tr>
    </w:tbl>
    <w:p w:rsidR="00802A47" w:rsidRDefault="00802A47" w:rsidP="000C6970">
      <w:pPr>
        <w:ind w:firstLine="0"/>
        <w:rPr>
          <w:lang w:val="ru-RU"/>
        </w:rPr>
      </w:pPr>
    </w:p>
    <w:p w:rsidR="000D6899" w:rsidRPr="000D6899" w:rsidRDefault="000D6899" w:rsidP="000D40E0">
      <w:pPr>
        <w:spacing w:before="100" w:beforeAutospacing="1" w:after="100" w:afterAutospacing="1"/>
        <w:ind w:firstLine="0"/>
        <w:jc w:val="center"/>
        <w:rPr>
          <w:lang w:val="ru-RU"/>
        </w:rPr>
      </w:pPr>
      <w:r w:rsidRPr="00540ABE">
        <w:rPr>
          <w:b/>
          <w:sz w:val="32"/>
          <w:lang w:val="ru-RU"/>
        </w:rPr>
        <w:t>«Стартовая доза»</w:t>
      </w:r>
      <w:r w:rsidR="00540ABE" w:rsidRPr="00540ABE">
        <w:rPr>
          <w:b/>
          <w:sz w:val="32"/>
          <w:lang w:val="ru-RU"/>
        </w:rPr>
        <w:t>.</w:t>
      </w:r>
      <w:r w:rsidRPr="000D40E0">
        <w:rPr>
          <w:sz w:val="32"/>
          <w:lang w:val="ru-RU"/>
        </w:rPr>
        <w:t xml:space="preserve"> Каждую неделю в течение первого месяца, количество</w:t>
      </w:r>
      <w:r w:rsidRPr="000D6899">
        <w:rPr>
          <w:lang w:val="ru-RU"/>
        </w:rPr>
        <w:t xml:space="preserve"> грамм.</w:t>
      </w:r>
    </w:p>
    <w:tbl>
      <w:tblPr>
        <w:tblW w:w="8333" w:type="dxa"/>
        <w:jc w:val="center"/>
        <w:tblInd w:w="-310" w:type="dxa"/>
        <w:tblCellMar>
          <w:left w:w="0" w:type="dxa"/>
          <w:right w:w="0" w:type="dxa"/>
        </w:tblCellMar>
        <w:tblLook w:val="04A0"/>
      </w:tblPr>
      <w:tblGrid>
        <w:gridCol w:w="3175"/>
        <w:gridCol w:w="1417"/>
        <w:gridCol w:w="1134"/>
        <w:gridCol w:w="1276"/>
        <w:gridCol w:w="1331"/>
      </w:tblGrid>
      <w:tr w:rsidR="000D6899" w:rsidRPr="000D40E0" w:rsidTr="00190AB8">
        <w:trPr>
          <w:jc w:val="center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99" w:rsidRPr="000D40E0" w:rsidRDefault="000D6899" w:rsidP="000C6970">
            <w:pPr>
              <w:pStyle w:val="af0"/>
              <w:rPr>
                <w:sz w:val="28"/>
              </w:rPr>
            </w:pPr>
            <w:r w:rsidRPr="000D40E0">
              <w:rPr>
                <w:sz w:val="28"/>
              </w:rPr>
              <w:t>1 неделя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99" w:rsidRPr="000D40E0" w:rsidRDefault="000D6899" w:rsidP="000C6970">
            <w:pPr>
              <w:pStyle w:val="af0"/>
              <w:rPr>
                <w:sz w:val="28"/>
              </w:rPr>
            </w:pPr>
            <w:r w:rsidRPr="000D40E0">
              <w:rPr>
                <w:sz w:val="28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99" w:rsidRPr="000D40E0" w:rsidRDefault="000D6899" w:rsidP="000C6970">
            <w:pPr>
              <w:pStyle w:val="af0"/>
              <w:rPr>
                <w:sz w:val="28"/>
              </w:rPr>
            </w:pPr>
            <w:r w:rsidRPr="000D40E0">
              <w:rPr>
                <w:sz w:val="28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99" w:rsidRPr="000D40E0" w:rsidRDefault="000D6899" w:rsidP="000C6970">
            <w:pPr>
              <w:pStyle w:val="af0"/>
              <w:rPr>
                <w:sz w:val="28"/>
              </w:rPr>
            </w:pPr>
            <w:r w:rsidRPr="000D40E0">
              <w:rPr>
                <w:sz w:val="28"/>
              </w:rPr>
              <w:t>60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99" w:rsidRPr="000D40E0" w:rsidRDefault="000D6899" w:rsidP="000C6970">
            <w:pPr>
              <w:pStyle w:val="af0"/>
              <w:rPr>
                <w:sz w:val="28"/>
              </w:rPr>
            </w:pPr>
            <w:r w:rsidRPr="000D40E0">
              <w:rPr>
                <w:sz w:val="28"/>
              </w:rPr>
              <w:t>80</w:t>
            </w:r>
          </w:p>
        </w:tc>
      </w:tr>
      <w:tr w:rsidR="000D6899" w:rsidRPr="000D40E0" w:rsidTr="00190AB8">
        <w:trPr>
          <w:jc w:val="center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99" w:rsidRPr="000D40E0" w:rsidRDefault="000D6899" w:rsidP="000C6970">
            <w:pPr>
              <w:pStyle w:val="af0"/>
              <w:rPr>
                <w:sz w:val="28"/>
              </w:rPr>
            </w:pPr>
            <w:r w:rsidRPr="000D40E0">
              <w:rPr>
                <w:sz w:val="28"/>
              </w:rPr>
              <w:t>2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99" w:rsidRPr="000D40E0" w:rsidRDefault="000D6899" w:rsidP="000C6970">
            <w:pPr>
              <w:pStyle w:val="af0"/>
              <w:rPr>
                <w:sz w:val="28"/>
              </w:rPr>
            </w:pPr>
            <w:r w:rsidRPr="000D40E0">
              <w:rPr>
                <w:sz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99" w:rsidRPr="000D40E0" w:rsidRDefault="000D6899" w:rsidP="000C6970">
            <w:pPr>
              <w:pStyle w:val="af0"/>
              <w:rPr>
                <w:sz w:val="28"/>
              </w:rPr>
            </w:pPr>
            <w:r w:rsidRPr="000D40E0">
              <w:rPr>
                <w:sz w:val="28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99" w:rsidRPr="000D40E0" w:rsidRDefault="000D6899" w:rsidP="000C6970">
            <w:pPr>
              <w:pStyle w:val="af0"/>
              <w:rPr>
                <w:sz w:val="28"/>
              </w:rPr>
            </w:pPr>
            <w:r w:rsidRPr="000D40E0">
              <w:rPr>
                <w:sz w:val="28"/>
              </w:rPr>
              <w:t>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99" w:rsidRPr="000D40E0" w:rsidRDefault="000D6899" w:rsidP="000C6970">
            <w:pPr>
              <w:pStyle w:val="af0"/>
              <w:rPr>
                <w:sz w:val="28"/>
              </w:rPr>
            </w:pPr>
            <w:r w:rsidRPr="000D40E0">
              <w:rPr>
                <w:sz w:val="28"/>
              </w:rPr>
              <w:t>80</w:t>
            </w:r>
          </w:p>
        </w:tc>
      </w:tr>
      <w:tr w:rsidR="000D6899" w:rsidRPr="000D40E0" w:rsidTr="00190AB8">
        <w:trPr>
          <w:jc w:val="center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99" w:rsidRPr="000D40E0" w:rsidRDefault="000D6899" w:rsidP="000C6970">
            <w:pPr>
              <w:pStyle w:val="af0"/>
              <w:rPr>
                <w:sz w:val="28"/>
              </w:rPr>
            </w:pPr>
            <w:r w:rsidRPr="000D40E0">
              <w:rPr>
                <w:sz w:val="28"/>
              </w:rPr>
              <w:t>3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99" w:rsidRPr="000D40E0" w:rsidRDefault="000D6899" w:rsidP="000C6970">
            <w:pPr>
              <w:pStyle w:val="af0"/>
              <w:rPr>
                <w:sz w:val="28"/>
              </w:rPr>
            </w:pPr>
            <w:r w:rsidRPr="000D40E0">
              <w:rPr>
                <w:sz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99" w:rsidRPr="000D40E0" w:rsidRDefault="000D6899" w:rsidP="000C6970">
            <w:pPr>
              <w:pStyle w:val="af0"/>
              <w:rPr>
                <w:sz w:val="28"/>
              </w:rPr>
            </w:pPr>
            <w:r w:rsidRPr="000D40E0">
              <w:rPr>
                <w:sz w:val="28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99" w:rsidRPr="000D40E0" w:rsidRDefault="000D6899" w:rsidP="000C6970">
            <w:pPr>
              <w:pStyle w:val="af0"/>
              <w:rPr>
                <w:sz w:val="28"/>
              </w:rPr>
            </w:pPr>
            <w:r w:rsidRPr="000D40E0">
              <w:rPr>
                <w:sz w:val="28"/>
              </w:rPr>
              <w:t>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99" w:rsidRPr="000D40E0" w:rsidRDefault="000D6899" w:rsidP="000C6970">
            <w:pPr>
              <w:pStyle w:val="af0"/>
              <w:rPr>
                <w:sz w:val="28"/>
              </w:rPr>
            </w:pPr>
            <w:r w:rsidRPr="000D40E0">
              <w:rPr>
                <w:sz w:val="28"/>
              </w:rPr>
              <w:t>80</w:t>
            </w:r>
          </w:p>
        </w:tc>
      </w:tr>
      <w:tr w:rsidR="000D6899" w:rsidRPr="000D40E0" w:rsidTr="00190AB8">
        <w:trPr>
          <w:jc w:val="center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99" w:rsidRPr="000D40E0" w:rsidRDefault="000D6899" w:rsidP="000C6970">
            <w:pPr>
              <w:pStyle w:val="af0"/>
              <w:rPr>
                <w:sz w:val="28"/>
              </w:rPr>
            </w:pPr>
            <w:r w:rsidRPr="000D40E0">
              <w:rPr>
                <w:sz w:val="28"/>
              </w:rPr>
              <w:t>4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99" w:rsidRPr="000D40E0" w:rsidRDefault="000D6899" w:rsidP="000C6970">
            <w:pPr>
              <w:pStyle w:val="af0"/>
              <w:rPr>
                <w:sz w:val="28"/>
              </w:rPr>
            </w:pPr>
            <w:r w:rsidRPr="000D40E0">
              <w:rPr>
                <w:sz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99" w:rsidRPr="000D40E0" w:rsidRDefault="000D6899" w:rsidP="000C6970">
            <w:pPr>
              <w:pStyle w:val="af0"/>
              <w:rPr>
                <w:sz w:val="28"/>
              </w:rPr>
            </w:pPr>
            <w:r w:rsidRPr="000D40E0">
              <w:rPr>
                <w:sz w:val="28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99" w:rsidRPr="000D40E0" w:rsidRDefault="000D6899" w:rsidP="000C6970">
            <w:pPr>
              <w:pStyle w:val="af0"/>
              <w:rPr>
                <w:sz w:val="28"/>
              </w:rPr>
            </w:pPr>
            <w:r w:rsidRPr="000D40E0">
              <w:rPr>
                <w:sz w:val="28"/>
              </w:rPr>
              <w:t>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99" w:rsidRPr="000D40E0" w:rsidRDefault="000D6899" w:rsidP="000C6970">
            <w:pPr>
              <w:pStyle w:val="af0"/>
              <w:rPr>
                <w:sz w:val="28"/>
              </w:rPr>
            </w:pPr>
            <w:r w:rsidRPr="000D40E0">
              <w:rPr>
                <w:sz w:val="28"/>
              </w:rPr>
              <w:t>80</w:t>
            </w:r>
          </w:p>
        </w:tc>
      </w:tr>
    </w:tbl>
    <w:p w:rsidR="000D40E0" w:rsidRDefault="000D40E0" w:rsidP="000C6970">
      <w:pPr>
        <w:ind w:firstLine="0"/>
        <w:rPr>
          <w:lang w:val="ru-RU"/>
        </w:rPr>
      </w:pPr>
    </w:p>
    <w:p w:rsidR="000D6899" w:rsidRPr="00540ABE" w:rsidRDefault="000D6899" w:rsidP="00540ABE">
      <w:pPr>
        <w:spacing w:before="100" w:beforeAutospacing="1" w:after="100" w:afterAutospacing="1"/>
        <w:ind w:firstLine="0"/>
        <w:jc w:val="center"/>
        <w:rPr>
          <w:sz w:val="32"/>
          <w:lang w:val="ru-RU"/>
        </w:rPr>
      </w:pPr>
      <w:r w:rsidRPr="00540ABE">
        <w:rPr>
          <w:b/>
          <w:sz w:val="32"/>
          <w:lang w:val="ru-RU"/>
        </w:rPr>
        <w:t>«Ежемесячная доза»</w:t>
      </w:r>
      <w:r w:rsidR="00540ABE">
        <w:rPr>
          <w:sz w:val="32"/>
          <w:lang w:val="ru-RU"/>
        </w:rPr>
        <w:t>.</w:t>
      </w:r>
      <w:r w:rsidRPr="00540ABE">
        <w:rPr>
          <w:sz w:val="32"/>
          <w:lang w:val="ru-RU"/>
        </w:rPr>
        <w:t xml:space="preserve"> Начиная со второго месяца, количество грамм.</w:t>
      </w:r>
    </w:p>
    <w:tbl>
      <w:tblPr>
        <w:tblW w:w="8333" w:type="dxa"/>
        <w:jc w:val="center"/>
        <w:tblInd w:w="-343" w:type="dxa"/>
        <w:tblCellMar>
          <w:left w:w="0" w:type="dxa"/>
          <w:right w:w="0" w:type="dxa"/>
        </w:tblCellMar>
        <w:tblLook w:val="04A0"/>
      </w:tblPr>
      <w:tblGrid>
        <w:gridCol w:w="3175"/>
        <w:gridCol w:w="1417"/>
        <w:gridCol w:w="1134"/>
        <w:gridCol w:w="1276"/>
        <w:gridCol w:w="1331"/>
      </w:tblGrid>
      <w:tr w:rsidR="000D6899" w:rsidRPr="00540ABE" w:rsidTr="00190AB8">
        <w:trPr>
          <w:jc w:val="center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99" w:rsidRPr="00540ABE" w:rsidRDefault="000D6899" w:rsidP="000C6970">
            <w:pPr>
              <w:pStyle w:val="af0"/>
              <w:rPr>
                <w:sz w:val="28"/>
              </w:rPr>
            </w:pPr>
            <w:r w:rsidRPr="00540ABE">
              <w:rPr>
                <w:sz w:val="28"/>
              </w:rPr>
              <w:t>1 неделя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99" w:rsidRPr="00540ABE" w:rsidRDefault="000D6899" w:rsidP="000C6970">
            <w:pPr>
              <w:pStyle w:val="af0"/>
              <w:rPr>
                <w:sz w:val="28"/>
              </w:rPr>
            </w:pPr>
            <w:r w:rsidRPr="00540ABE">
              <w:rPr>
                <w:sz w:val="28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99" w:rsidRPr="00540ABE" w:rsidRDefault="000D6899" w:rsidP="000C6970">
            <w:pPr>
              <w:pStyle w:val="af0"/>
              <w:rPr>
                <w:sz w:val="28"/>
              </w:rPr>
            </w:pPr>
            <w:r w:rsidRPr="00540ABE">
              <w:rPr>
                <w:sz w:val="28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99" w:rsidRPr="00540ABE" w:rsidRDefault="000D6899" w:rsidP="000C6970">
            <w:pPr>
              <w:pStyle w:val="af0"/>
              <w:rPr>
                <w:sz w:val="28"/>
              </w:rPr>
            </w:pPr>
            <w:r w:rsidRPr="00540ABE">
              <w:rPr>
                <w:sz w:val="28"/>
              </w:rPr>
              <w:t>60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99" w:rsidRPr="00540ABE" w:rsidRDefault="000D6899" w:rsidP="000C6970">
            <w:pPr>
              <w:pStyle w:val="af0"/>
              <w:rPr>
                <w:sz w:val="28"/>
              </w:rPr>
            </w:pPr>
            <w:r w:rsidRPr="00540ABE">
              <w:rPr>
                <w:sz w:val="28"/>
              </w:rPr>
              <w:t>80</w:t>
            </w:r>
          </w:p>
        </w:tc>
      </w:tr>
    </w:tbl>
    <w:p w:rsidR="000D6899" w:rsidRPr="000D6899" w:rsidRDefault="000D6899" w:rsidP="00540ABE">
      <w:pPr>
        <w:spacing w:before="720"/>
        <w:ind w:firstLine="0"/>
        <w:rPr>
          <w:lang w:val="ru-RU"/>
        </w:rPr>
      </w:pPr>
      <w:r w:rsidRPr="000D6899">
        <w:rPr>
          <w:lang w:val="ru-RU"/>
        </w:rPr>
        <w:t xml:space="preserve">При правильной дозировке в результате переработки образуется </w:t>
      </w:r>
      <w:r w:rsidRPr="00AD16F9">
        <w:rPr>
          <w:i/>
          <w:lang w:val="ru-RU"/>
        </w:rPr>
        <w:t>безвредный</w:t>
      </w:r>
      <w:r w:rsidRPr="000D6899">
        <w:rPr>
          <w:lang w:val="ru-RU"/>
        </w:rPr>
        <w:t xml:space="preserve"> для почвы, животных и растений жидкость без запаха.</w:t>
      </w:r>
    </w:p>
    <w:p w:rsidR="000D6899" w:rsidRDefault="000D6899" w:rsidP="000C6970">
      <w:pPr>
        <w:ind w:firstLine="0"/>
        <w:rPr>
          <w:lang w:val="ru-RU"/>
        </w:rPr>
      </w:pPr>
    </w:p>
    <w:p w:rsidR="000D6899" w:rsidRDefault="000D6899" w:rsidP="000C6970">
      <w:pPr>
        <w:ind w:firstLine="0"/>
        <w:rPr>
          <w:lang w:val="ru-RU"/>
        </w:rPr>
      </w:pPr>
      <w:r w:rsidRPr="00AD16F9">
        <w:rPr>
          <w:b/>
          <w:i/>
          <w:lang w:val="ru-RU"/>
        </w:rPr>
        <w:t>Внимание!</w:t>
      </w:r>
      <w:r w:rsidRPr="000D6899">
        <w:rPr>
          <w:lang w:val="ru-RU"/>
        </w:rPr>
        <w:t xml:space="preserve"> В таблице дозирования рас</w:t>
      </w:r>
      <w:proofErr w:type="gramStart"/>
      <w:r w:rsidR="00395E4E">
        <w:rPr>
          <w:lang w:val="en-US"/>
        </w:rPr>
        <w:t>c</w:t>
      </w:r>
      <w:proofErr w:type="gramEnd"/>
      <w:r w:rsidRPr="000D6899">
        <w:rPr>
          <w:lang w:val="ru-RU"/>
        </w:rPr>
        <w:t>читано для фактического объема жидкости и органической массы, находящейся в яме. Для лучшей работы препарата в выгребную яму должен быть доступ кислорода.</w:t>
      </w:r>
    </w:p>
    <w:p w:rsidR="000D6899" w:rsidRPr="000D6899" w:rsidRDefault="000D6899" w:rsidP="000C6970">
      <w:pPr>
        <w:ind w:firstLine="0"/>
        <w:rPr>
          <w:lang w:val="ru-RU"/>
        </w:rPr>
      </w:pPr>
      <w:r w:rsidRPr="000D6899">
        <w:rPr>
          <w:lang w:val="ru-RU"/>
        </w:rPr>
        <w:t>Не допускать пересыхания поверхности отходов септиков уличных туалетов. При необходимости добавлять воду.</w:t>
      </w:r>
    </w:p>
    <w:p w:rsidR="000D6899" w:rsidRDefault="000D6899" w:rsidP="000C6970">
      <w:pPr>
        <w:ind w:firstLine="0"/>
        <w:rPr>
          <w:b/>
          <w:bCs/>
          <w:lang w:val="ru-RU"/>
        </w:rPr>
      </w:pPr>
    </w:p>
    <w:p w:rsidR="00EE5994" w:rsidRDefault="000D6899" w:rsidP="00DD6E22">
      <w:pPr>
        <w:spacing w:line="312" w:lineRule="auto"/>
        <w:ind w:firstLine="0"/>
        <w:rPr>
          <w:lang w:val="ru-RU"/>
        </w:rPr>
      </w:pPr>
      <w:r w:rsidRPr="00773F16">
        <w:rPr>
          <w:b/>
          <w:bCs/>
          <w:i/>
          <w:lang w:val="ru-RU"/>
        </w:rPr>
        <w:t>Меры предосторожности</w:t>
      </w:r>
      <w:r w:rsidR="00773F16">
        <w:rPr>
          <w:b/>
          <w:bCs/>
          <w:lang w:val="ru-RU"/>
        </w:rPr>
        <w:t>.</w:t>
      </w:r>
      <w:r w:rsidR="000C6970">
        <w:rPr>
          <w:lang w:val="ru-RU"/>
        </w:rPr>
        <w:t xml:space="preserve"> </w:t>
      </w:r>
      <w:r w:rsidRPr="000D6899">
        <w:rPr>
          <w:lang w:val="ru-RU"/>
        </w:rPr>
        <w:t>Не глотать. После работы с биопрепаратом вымойте руки. Храните в местах, недоступных для детей.</w:t>
      </w:r>
    </w:p>
    <w:p w:rsidR="00EE5994" w:rsidRDefault="00EE5994">
      <w:pPr>
        <w:rPr>
          <w:lang w:val="ru-RU"/>
        </w:rPr>
      </w:pPr>
      <w:r>
        <w:rPr>
          <w:lang w:val="ru-RU"/>
        </w:rPr>
        <w:br w:type="page"/>
      </w:r>
    </w:p>
    <w:p w:rsidR="00395E4E" w:rsidRDefault="000D6899" w:rsidP="003440C7">
      <w:pPr>
        <w:spacing w:after="240"/>
        <w:ind w:firstLine="0"/>
        <w:jc w:val="center"/>
        <w:rPr>
          <w:b/>
          <w:sz w:val="36"/>
          <w:lang w:val="ru-RU"/>
        </w:rPr>
      </w:pPr>
      <w:r w:rsidRPr="003440C7">
        <w:rPr>
          <w:b/>
          <w:sz w:val="36"/>
          <w:lang w:val="ru-RU"/>
        </w:rPr>
        <w:lastRenderedPageBreak/>
        <w:t xml:space="preserve">Инструкция по применению </w:t>
      </w:r>
      <w:r w:rsidR="00395E4E">
        <w:rPr>
          <w:b/>
          <w:sz w:val="36"/>
          <w:lang w:val="ru-RU"/>
        </w:rPr>
        <w:t xml:space="preserve">биопрепарата </w:t>
      </w:r>
    </w:p>
    <w:p w:rsidR="000D6899" w:rsidRPr="003440C7" w:rsidRDefault="000D6899" w:rsidP="003440C7">
      <w:pPr>
        <w:spacing w:after="240"/>
        <w:ind w:firstLine="0"/>
        <w:jc w:val="center"/>
        <w:rPr>
          <w:b/>
          <w:sz w:val="36"/>
          <w:lang w:val="ru-RU"/>
        </w:rPr>
      </w:pPr>
      <w:proofErr w:type="spellStart"/>
      <w:r w:rsidRPr="003440C7">
        <w:rPr>
          <w:b/>
          <w:sz w:val="36"/>
          <w:lang w:val="ru-RU"/>
        </w:rPr>
        <w:t>Санэкс</w:t>
      </w:r>
      <w:proofErr w:type="spellEnd"/>
      <w:r w:rsidRPr="003440C7">
        <w:rPr>
          <w:b/>
          <w:sz w:val="36"/>
          <w:lang w:val="ru-RU"/>
        </w:rPr>
        <w:t xml:space="preserve"> </w:t>
      </w:r>
      <w:r w:rsidR="00395E4E">
        <w:rPr>
          <w:b/>
          <w:sz w:val="36"/>
          <w:lang w:val="ru-RU"/>
        </w:rPr>
        <w:t>А</w:t>
      </w:r>
      <w:r w:rsidRPr="003440C7">
        <w:rPr>
          <w:b/>
          <w:sz w:val="36"/>
          <w:lang w:val="ru-RU"/>
        </w:rPr>
        <w:t>ктиватор компоста</w:t>
      </w:r>
    </w:p>
    <w:p w:rsidR="000D6899" w:rsidRDefault="009D7245" w:rsidP="00395E4E">
      <w:pPr>
        <w:spacing w:line="312" w:lineRule="auto"/>
        <w:ind w:firstLine="0"/>
        <w:rPr>
          <w:lang w:val="ru-RU"/>
        </w:rPr>
      </w:pPr>
      <w:r w:rsidRPr="009D7245">
        <w:rPr>
          <w:b/>
          <w:i/>
          <w:lang w:val="ru-RU"/>
        </w:rPr>
        <w:t>Активатор Компоста</w:t>
      </w:r>
      <w:r w:rsidRPr="000D6899">
        <w:rPr>
          <w:lang w:val="ru-RU"/>
        </w:rPr>
        <w:t xml:space="preserve"> </w:t>
      </w:r>
      <w:r w:rsidR="000D6899" w:rsidRPr="000D6899">
        <w:rPr>
          <w:lang w:val="ru-RU"/>
        </w:rPr>
        <w:t>существенно ускоряет процесс компостирования новых порций органических отходов, а также уменьшает распространение неприятных запахов.</w:t>
      </w:r>
    </w:p>
    <w:p w:rsidR="000D6899" w:rsidRPr="000D6899" w:rsidRDefault="000D6899" w:rsidP="00395E4E">
      <w:pPr>
        <w:spacing w:line="312" w:lineRule="auto"/>
        <w:ind w:firstLine="0"/>
        <w:rPr>
          <w:lang w:val="ru-RU"/>
        </w:rPr>
      </w:pPr>
      <w:r w:rsidRPr="000D6899">
        <w:rPr>
          <w:lang w:val="ru-RU"/>
        </w:rPr>
        <w:t>Содержание упаковки (200 гр) рекомендуется для обработки до 4 м компостируемого материала.</w:t>
      </w:r>
    </w:p>
    <w:p w:rsidR="000D6899" w:rsidRPr="00E41E1B" w:rsidRDefault="00E41E1B" w:rsidP="00E41E1B">
      <w:pPr>
        <w:spacing w:before="100" w:beforeAutospacing="1" w:after="100" w:afterAutospacing="1"/>
        <w:ind w:firstLine="0"/>
        <w:jc w:val="center"/>
        <w:rPr>
          <w:b/>
          <w:bCs/>
          <w:sz w:val="32"/>
          <w:lang w:val="ru-RU"/>
        </w:rPr>
      </w:pPr>
      <w:r>
        <w:rPr>
          <w:b/>
          <w:bCs/>
          <w:sz w:val="32"/>
          <w:lang w:val="ru-RU"/>
        </w:rPr>
        <w:t>Способ применения</w:t>
      </w:r>
    </w:p>
    <w:p w:rsidR="000D6899" w:rsidRDefault="000D6899" w:rsidP="00E41E1B">
      <w:pPr>
        <w:pStyle w:val="af1"/>
        <w:numPr>
          <w:ilvl w:val="0"/>
          <w:numId w:val="2"/>
        </w:numPr>
        <w:jc w:val="left"/>
        <w:rPr>
          <w:lang w:val="ru-RU"/>
        </w:rPr>
      </w:pPr>
      <w:r w:rsidRPr="000D6899">
        <w:rPr>
          <w:lang w:val="ru-RU"/>
        </w:rPr>
        <w:t>Растворить необходимое количество биопрепарата в 3 литрах воды (20-25°С).</w:t>
      </w:r>
    </w:p>
    <w:p w:rsidR="000D6899" w:rsidRDefault="000D6899" w:rsidP="00E41E1B">
      <w:pPr>
        <w:pStyle w:val="af1"/>
        <w:numPr>
          <w:ilvl w:val="0"/>
          <w:numId w:val="2"/>
        </w:numPr>
        <w:jc w:val="left"/>
        <w:rPr>
          <w:lang w:val="ru-RU"/>
        </w:rPr>
      </w:pPr>
      <w:r w:rsidRPr="000D6899">
        <w:rPr>
          <w:lang w:val="ru-RU"/>
        </w:rPr>
        <w:t>Подождать примерно 15-30 минут, периодически перемешивая.</w:t>
      </w:r>
    </w:p>
    <w:p w:rsidR="000D6899" w:rsidRDefault="000D6899" w:rsidP="00E41E1B">
      <w:pPr>
        <w:pStyle w:val="af1"/>
        <w:numPr>
          <w:ilvl w:val="0"/>
          <w:numId w:val="2"/>
        </w:numPr>
        <w:jc w:val="left"/>
        <w:rPr>
          <w:lang w:val="ru-RU"/>
        </w:rPr>
      </w:pPr>
      <w:r w:rsidRPr="000D6899">
        <w:rPr>
          <w:lang w:val="ru-RU"/>
        </w:rPr>
        <w:t>Вносить раствор в компостную яму с помощью лейки, ведра, или другой емкости путем полива компостного материала.</w:t>
      </w:r>
    </w:p>
    <w:p w:rsidR="000D6899" w:rsidRPr="00461915" w:rsidRDefault="000D6899" w:rsidP="0046786F">
      <w:pPr>
        <w:spacing w:before="100" w:beforeAutospacing="1" w:after="100" w:afterAutospacing="1"/>
        <w:ind w:firstLine="0"/>
        <w:jc w:val="center"/>
        <w:rPr>
          <w:sz w:val="32"/>
          <w:lang w:val="ru-RU"/>
        </w:rPr>
      </w:pPr>
      <w:r w:rsidRPr="00461915">
        <w:rPr>
          <w:sz w:val="32"/>
          <w:lang w:val="ru-RU"/>
        </w:rPr>
        <w:t>Дозировка препарата согласно объем</w:t>
      </w:r>
      <w:r w:rsidR="002550D5" w:rsidRPr="00461915">
        <w:rPr>
          <w:sz w:val="32"/>
          <w:lang w:val="ru-RU"/>
        </w:rPr>
        <w:t>у компостируемого материала</w:t>
      </w:r>
    </w:p>
    <w:tbl>
      <w:tblPr>
        <w:tblW w:w="8889" w:type="dxa"/>
        <w:jc w:val="center"/>
        <w:tblInd w:w="-755" w:type="dxa"/>
        <w:tblCellMar>
          <w:left w:w="0" w:type="dxa"/>
          <w:right w:w="0" w:type="dxa"/>
        </w:tblCellMar>
        <w:tblLook w:val="04A0"/>
      </w:tblPr>
      <w:tblGrid>
        <w:gridCol w:w="2369"/>
        <w:gridCol w:w="2976"/>
        <w:gridCol w:w="3544"/>
      </w:tblGrid>
      <w:tr w:rsidR="000D6899" w:rsidRPr="00461915" w:rsidTr="00461915">
        <w:trPr>
          <w:trHeight w:val="1163"/>
          <w:jc w:val="center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99" w:rsidRPr="00461915" w:rsidRDefault="000D6899" w:rsidP="00461915">
            <w:pPr>
              <w:pStyle w:val="af0"/>
              <w:jc w:val="left"/>
              <w:rPr>
                <w:sz w:val="28"/>
              </w:rPr>
            </w:pPr>
            <w:r w:rsidRPr="00461915">
              <w:rPr>
                <w:sz w:val="28"/>
              </w:rPr>
              <w:t>Объ</w:t>
            </w:r>
            <w:r w:rsidR="00190AB8">
              <w:rPr>
                <w:sz w:val="28"/>
              </w:rPr>
              <w:t>ем компостируемого материала, м</w:t>
            </w:r>
            <w:r w:rsidRPr="00461915">
              <w:rPr>
                <w:sz w:val="28"/>
              </w:rPr>
              <w:t>³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99" w:rsidRPr="00461915" w:rsidRDefault="000D6899" w:rsidP="00461915">
            <w:pPr>
              <w:pStyle w:val="af0"/>
              <w:jc w:val="left"/>
              <w:rPr>
                <w:sz w:val="28"/>
              </w:rPr>
            </w:pPr>
            <w:r w:rsidRPr="00461915">
              <w:rPr>
                <w:sz w:val="28"/>
              </w:rPr>
              <w:t>Количество добавления биопрепарата, гр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99" w:rsidRPr="00461915" w:rsidRDefault="000D6899" w:rsidP="00461915">
            <w:pPr>
              <w:pStyle w:val="af0"/>
              <w:jc w:val="left"/>
              <w:rPr>
                <w:sz w:val="28"/>
              </w:rPr>
            </w:pPr>
            <w:r w:rsidRPr="00461915">
              <w:rPr>
                <w:sz w:val="28"/>
              </w:rPr>
              <w:t xml:space="preserve">Количество месяцев, </w:t>
            </w:r>
            <w:r w:rsidR="00B8679A">
              <w:rPr>
                <w:sz w:val="28"/>
              </w:rPr>
              <w:t xml:space="preserve"> </w:t>
            </w:r>
            <w:r w:rsidRPr="00461915">
              <w:rPr>
                <w:sz w:val="28"/>
              </w:rPr>
              <w:t>для которых хватит одной упаковки 200 гр</w:t>
            </w:r>
          </w:p>
        </w:tc>
      </w:tr>
      <w:tr w:rsidR="000D6899" w:rsidRPr="00461915" w:rsidTr="00461915">
        <w:trPr>
          <w:trHeight w:val="313"/>
          <w:jc w:val="center"/>
        </w:trPr>
        <w:tc>
          <w:tcPr>
            <w:tcW w:w="2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99" w:rsidRPr="00461915" w:rsidRDefault="000D6899" w:rsidP="00DC568B">
            <w:pPr>
              <w:pStyle w:val="af0"/>
              <w:rPr>
                <w:sz w:val="28"/>
              </w:rPr>
            </w:pPr>
            <w:r w:rsidRPr="00461915">
              <w:rPr>
                <w:sz w:val="28"/>
              </w:rPr>
              <w:t>2-3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99" w:rsidRPr="00461915" w:rsidRDefault="000D6899" w:rsidP="00DC568B">
            <w:pPr>
              <w:pStyle w:val="af0"/>
              <w:rPr>
                <w:sz w:val="28"/>
              </w:rPr>
            </w:pPr>
            <w:r w:rsidRPr="00461915">
              <w:rPr>
                <w:sz w:val="28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99" w:rsidRPr="00461915" w:rsidRDefault="000D6899" w:rsidP="00DC568B">
            <w:pPr>
              <w:pStyle w:val="af0"/>
              <w:rPr>
                <w:sz w:val="28"/>
              </w:rPr>
            </w:pPr>
            <w:r w:rsidRPr="00461915">
              <w:rPr>
                <w:sz w:val="28"/>
              </w:rPr>
              <w:t>2</w:t>
            </w:r>
          </w:p>
        </w:tc>
      </w:tr>
      <w:tr w:rsidR="000D6899" w:rsidRPr="00461915" w:rsidTr="00461915">
        <w:trPr>
          <w:trHeight w:val="331"/>
          <w:jc w:val="center"/>
        </w:trPr>
        <w:tc>
          <w:tcPr>
            <w:tcW w:w="2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99" w:rsidRPr="00461915" w:rsidRDefault="000D6899" w:rsidP="00DC568B">
            <w:pPr>
              <w:pStyle w:val="af0"/>
              <w:rPr>
                <w:sz w:val="28"/>
              </w:rPr>
            </w:pPr>
            <w:r w:rsidRPr="00461915">
              <w:rPr>
                <w:sz w:val="28"/>
              </w:rPr>
              <w:t>3-4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99" w:rsidRPr="00461915" w:rsidRDefault="000D6899" w:rsidP="00DC568B">
            <w:pPr>
              <w:pStyle w:val="af0"/>
              <w:rPr>
                <w:sz w:val="28"/>
              </w:rPr>
            </w:pPr>
            <w:r w:rsidRPr="00461915">
              <w:rPr>
                <w:sz w:val="28"/>
              </w:rPr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99" w:rsidRPr="00461915" w:rsidRDefault="000D6899" w:rsidP="00DC568B">
            <w:pPr>
              <w:pStyle w:val="af0"/>
              <w:rPr>
                <w:sz w:val="28"/>
              </w:rPr>
            </w:pPr>
            <w:r w:rsidRPr="00461915">
              <w:rPr>
                <w:sz w:val="28"/>
              </w:rPr>
              <w:t>1</w:t>
            </w:r>
          </w:p>
        </w:tc>
      </w:tr>
    </w:tbl>
    <w:p w:rsidR="000D6899" w:rsidRDefault="000D6899" w:rsidP="00461915">
      <w:pPr>
        <w:spacing w:before="100" w:beforeAutospacing="1"/>
        <w:ind w:left="708" w:firstLine="0"/>
        <w:jc w:val="left"/>
        <w:rPr>
          <w:lang w:val="ru-RU"/>
        </w:rPr>
      </w:pPr>
      <w:r w:rsidRPr="000D6899">
        <w:rPr>
          <w:lang w:val="ru-RU"/>
        </w:rPr>
        <w:t>При увеличении на 1 м³ объема компостируемого материала применять 50 гр биопрепарата.</w:t>
      </w:r>
    </w:p>
    <w:p w:rsidR="000D6899" w:rsidRPr="00663AAA" w:rsidRDefault="00663AAA" w:rsidP="000C6970">
      <w:pPr>
        <w:ind w:firstLine="0"/>
        <w:rPr>
          <w:b/>
          <w:i/>
          <w:lang w:val="ru-RU"/>
        </w:rPr>
      </w:pPr>
      <w:r w:rsidRPr="00663AAA">
        <w:rPr>
          <w:b/>
          <w:i/>
          <w:lang w:val="ru-RU"/>
        </w:rPr>
        <w:t>Внимание!</w:t>
      </w:r>
    </w:p>
    <w:p w:rsidR="000D6899" w:rsidRPr="00A876E6" w:rsidRDefault="000D6899" w:rsidP="00A876E6">
      <w:pPr>
        <w:pStyle w:val="af1"/>
        <w:numPr>
          <w:ilvl w:val="0"/>
          <w:numId w:val="5"/>
        </w:numPr>
        <w:spacing w:line="240" w:lineRule="auto"/>
        <w:jc w:val="left"/>
        <w:rPr>
          <w:lang w:val="ru-RU"/>
        </w:rPr>
      </w:pPr>
      <w:r w:rsidRPr="00A876E6">
        <w:rPr>
          <w:lang w:val="ru-RU"/>
        </w:rPr>
        <w:t>Не начинать процесс компостирования при температуре менее 10</w:t>
      </w:r>
      <w:proofErr w:type="gramStart"/>
      <w:r w:rsidRPr="00A876E6">
        <w:rPr>
          <w:lang w:val="ru-RU"/>
        </w:rPr>
        <w:t>°С</w:t>
      </w:r>
      <w:proofErr w:type="gramEnd"/>
      <w:r w:rsidRPr="00A876E6">
        <w:rPr>
          <w:lang w:val="ru-RU"/>
        </w:rPr>
        <w:t>;</w:t>
      </w:r>
    </w:p>
    <w:p w:rsidR="000D6899" w:rsidRPr="00A876E6" w:rsidRDefault="000D6899" w:rsidP="00A876E6">
      <w:pPr>
        <w:pStyle w:val="af1"/>
        <w:numPr>
          <w:ilvl w:val="0"/>
          <w:numId w:val="5"/>
        </w:numPr>
        <w:spacing w:line="240" w:lineRule="auto"/>
        <w:jc w:val="left"/>
        <w:rPr>
          <w:lang w:val="ru-RU"/>
        </w:rPr>
      </w:pPr>
      <w:r w:rsidRPr="00A876E6">
        <w:rPr>
          <w:lang w:val="ru-RU"/>
        </w:rPr>
        <w:t>Компостируемый материал должен быть увлажнен;</w:t>
      </w:r>
    </w:p>
    <w:p w:rsidR="000D6899" w:rsidRPr="00A876E6" w:rsidRDefault="000D6899" w:rsidP="00A876E6">
      <w:pPr>
        <w:pStyle w:val="af1"/>
        <w:numPr>
          <w:ilvl w:val="0"/>
          <w:numId w:val="5"/>
        </w:numPr>
        <w:spacing w:line="240" w:lineRule="auto"/>
        <w:jc w:val="left"/>
        <w:rPr>
          <w:lang w:val="ru-RU"/>
        </w:rPr>
      </w:pPr>
      <w:r w:rsidRPr="00A876E6">
        <w:rPr>
          <w:lang w:val="ru-RU"/>
        </w:rPr>
        <w:t>Свежий органический материал насыпается поверх существующей компостной кучи;</w:t>
      </w:r>
    </w:p>
    <w:p w:rsidR="0046786F" w:rsidRPr="00A876E6" w:rsidRDefault="000D6899" w:rsidP="00A876E6">
      <w:pPr>
        <w:pStyle w:val="af1"/>
        <w:numPr>
          <w:ilvl w:val="0"/>
          <w:numId w:val="5"/>
        </w:numPr>
        <w:spacing w:line="240" w:lineRule="auto"/>
        <w:jc w:val="left"/>
        <w:rPr>
          <w:lang w:val="ru-RU"/>
        </w:rPr>
      </w:pPr>
      <w:r w:rsidRPr="00A876E6">
        <w:rPr>
          <w:lang w:val="ru-RU"/>
        </w:rPr>
        <w:t>Для лучшего доступа воздуха компостную кучу надо переворачивать раз в 2-4 недели.</w:t>
      </w:r>
    </w:p>
    <w:p w:rsidR="000D6899" w:rsidRDefault="000D6899" w:rsidP="005215EE">
      <w:pPr>
        <w:ind w:firstLine="0"/>
        <w:jc w:val="left"/>
        <w:rPr>
          <w:lang w:val="ru-RU"/>
        </w:rPr>
      </w:pPr>
      <w:r w:rsidRPr="0046786F">
        <w:rPr>
          <w:i/>
          <w:iCs/>
          <w:u w:val="single"/>
          <w:lang w:val="ru-RU"/>
        </w:rPr>
        <w:lastRenderedPageBreak/>
        <w:t>Примечание.</w:t>
      </w:r>
      <w:r w:rsidR="000C6970">
        <w:rPr>
          <w:lang w:val="ru-RU"/>
        </w:rPr>
        <w:t xml:space="preserve"> </w:t>
      </w:r>
      <w:r w:rsidRPr="00127E29">
        <w:rPr>
          <w:b/>
          <w:lang w:val="ru-RU"/>
        </w:rPr>
        <w:t>Помните</w:t>
      </w:r>
      <w:r w:rsidRPr="000D6899">
        <w:rPr>
          <w:lang w:val="ru-RU"/>
        </w:rPr>
        <w:t>! Наибольшая эффективность препарата достигается при температуре от 10 до 40°С окружающей среды. Препарат САНЭКС АКТИВАТОР КОМПОСТА характеризуется не мгновенной реакцией, но в несколько раз ускоряет процесс получения компоста.</w:t>
      </w:r>
    </w:p>
    <w:p w:rsidR="000D6899" w:rsidRDefault="000D6899" w:rsidP="000C6970">
      <w:pPr>
        <w:ind w:firstLine="0"/>
        <w:rPr>
          <w:lang w:val="ru-RU"/>
        </w:rPr>
      </w:pPr>
    </w:p>
    <w:p w:rsidR="00127E29" w:rsidRPr="003A4A96" w:rsidRDefault="000D6899" w:rsidP="003A4A96">
      <w:pPr>
        <w:ind w:firstLine="0"/>
        <w:rPr>
          <w:b/>
          <w:bCs/>
          <w:i/>
          <w:lang w:val="ru-RU"/>
        </w:rPr>
      </w:pPr>
      <w:r w:rsidRPr="003A4A96">
        <w:rPr>
          <w:b/>
          <w:bCs/>
          <w:i/>
          <w:lang w:val="ru-RU"/>
        </w:rPr>
        <w:t>Меры предосторожности</w:t>
      </w:r>
    </w:p>
    <w:p w:rsidR="000D6899" w:rsidRPr="003A4A96" w:rsidRDefault="000D6899" w:rsidP="00B47E5A">
      <w:pPr>
        <w:pStyle w:val="af1"/>
        <w:numPr>
          <w:ilvl w:val="0"/>
          <w:numId w:val="4"/>
        </w:numPr>
        <w:jc w:val="left"/>
        <w:rPr>
          <w:lang w:val="ru-RU"/>
        </w:rPr>
      </w:pPr>
      <w:r w:rsidRPr="003A4A96">
        <w:rPr>
          <w:lang w:val="ru-RU"/>
        </w:rPr>
        <w:t>Избегать чрезмерного контакта с кожей и глазами. Не глотать.</w:t>
      </w:r>
      <w:r w:rsidR="005215EE">
        <w:rPr>
          <w:lang w:val="ru-RU"/>
        </w:rPr>
        <w:br/>
      </w:r>
      <w:r w:rsidRPr="003A4A96">
        <w:rPr>
          <w:lang w:val="ru-RU"/>
        </w:rPr>
        <w:t>Не добавлять в пищу. После работы с биопрепаратом вымыть руки.</w:t>
      </w:r>
    </w:p>
    <w:p w:rsidR="000D6899" w:rsidRPr="003A4A96" w:rsidRDefault="000D6899" w:rsidP="00B47E5A">
      <w:pPr>
        <w:pStyle w:val="af1"/>
        <w:numPr>
          <w:ilvl w:val="0"/>
          <w:numId w:val="4"/>
        </w:numPr>
        <w:jc w:val="left"/>
        <w:rPr>
          <w:lang w:val="ru-RU"/>
        </w:rPr>
      </w:pPr>
      <w:r w:rsidRPr="003A4A96">
        <w:rPr>
          <w:lang w:val="ru-RU"/>
        </w:rPr>
        <w:t>Не используйте дезинфицирующие средства, кислоты или щелочь при вводе биопрепарата.</w:t>
      </w:r>
    </w:p>
    <w:p w:rsidR="000D6899" w:rsidRPr="003A4A96" w:rsidRDefault="000D6899" w:rsidP="00B47E5A">
      <w:pPr>
        <w:pStyle w:val="af1"/>
        <w:numPr>
          <w:ilvl w:val="0"/>
          <w:numId w:val="4"/>
        </w:numPr>
        <w:jc w:val="left"/>
        <w:rPr>
          <w:lang w:val="ru-RU"/>
        </w:rPr>
      </w:pPr>
      <w:r w:rsidRPr="003A4A96">
        <w:rPr>
          <w:lang w:val="ru-RU"/>
        </w:rPr>
        <w:t>Хранить в прохладном с</w:t>
      </w:r>
      <w:r w:rsidR="003A4A96" w:rsidRPr="003A4A96">
        <w:rPr>
          <w:lang w:val="ru-RU"/>
        </w:rPr>
        <w:t>ухом месте при температуре от 2</w:t>
      </w:r>
      <w:r w:rsidRPr="003A4A96">
        <w:rPr>
          <w:lang w:val="ru-RU"/>
        </w:rPr>
        <w:t>° до 35</w:t>
      </w:r>
      <w:r w:rsidR="003A4A96" w:rsidRPr="003A4A96">
        <w:rPr>
          <w:lang w:val="ru-RU"/>
        </w:rPr>
        <w:t>°</w:t>
      </w:r>
      <w:r w:rsidRPr="003A4A96">
        <w:rPr>
          <w:lang w:val="ru-RU"/>
        </w:rPr>
        <w:t>С.</w:t>
      </w:r>
      <w:r w:rsidR="008F6DB7">
        <w:rPr>
          <w:lang w:val="ru-RU"/>
        </w:rPr>
        <w:br/>
      </w:r>
      <w:r w:rsidRPr="003A4A96">
        <w:rPr>
          <w:lang w:val="ru-RU"/>
        </w:rPr>
        <w:t>Не допускать попадания прямых солнечных лучей. Не замораживать.</w:t>
      </w:r>
    </w:p>
    <w:p w:rsidR="006F1768" w:rsidRPr="003E3D50" w:rsidRDefault="003E3D50" w:rsidP="003E3D50">
      <w:pPr>
        <w:spacing w:before="1000"/>
        <w:ind w:firstLine="0"/>
        <w:jc w:val="right"/>
        <w:rPr>
          <w:b/>
          <w:lang w:val="ru-RU"/>
        </w:rPr>
      </w:pPr>
      <w:r w:rsidRPr="003E3D50">
        <w:rPr>
          <w:lang w:val="ru-RU"/>
        </w:rPr>
        <w:t xml:space="preserve">ТМ </w:t>
      </w:r>
      <w:r w:rsidR="00395E4E">
        <w:rPr>
          <w:lang w:val="en-US"/>
        </w:rPr>
        <w:t>Bio</w:t>
      </w:r>
      <w:r w:rsidR="00395E4E" w:rsidRPr="00FC08A5">
        <w:rPr>
          <w:lang w:val="ru-RU"/>
        </w:rPr>
        <w:t xml:space="preserve"> </w:t>
      </w:r>
      <w:proofErr w:type="spellStart"/>
      <w:r w:rsidR="00395E4E">
        <w:rPr>
          <w:lang w:val="en-US"/>
        </w:rPr>
        <w:t>Septix</w:t>
      </w:r>
      <w:proofErr w:type="spellEnd"/>
      <w:r w:rsidR="00395E4E" w:rsidRPr="00FC08A5">
        <w:rPr>
          <w:lang w:val="ru-RU"/>
        </w:rPr>
        <w:t xml:space="preserve"> </w:t>
      </w:r>
      <w:proofErr w:type="spellStart"/>
      <w:r w:rsidRPr="003E3D50">
        <w:rPr>
          <w:lang w:val="ru-RU"/>
        </w:rPr>
        <w:t>Санэкс</w:t>
      </w:r>
      <w:proofErr w:type="spellEnd"/>
      <w:r w:rsidRPr="003E3D50">
        <w:rPr>
          <w:lang w:val="ru-RU"/>
        </w:rPr>
        <w:br/>
      </w:r>
      <w:proofErr w:type="spellStart"/>
      <w:r w:rsidRPr="003E3D50">
        <w:rPr>
          <w:b/>
          <w:lang w:val="ru-RU"/>
        </w:rPr>
        <w:t>t-klio.dp.ua</w:t>
      </w:r>
      <w:proofErr w:type="spellEnd"/>
    </w:p>
    <w:sectPr w:rsidR="006F1768" w:rsidRPr="003E3D50" w:rsidSect="005B4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4E8" w:rsidRDefault="003E04E8" w:rsidP="00484D73">
      <w:pPr>
        <w:spacing w:line="240" w:lineRule="auto"/>
      </w:pPr>
      <w:r>
        <w:separator/>
      </w:r>
    </w:p>
  </w:endnote>
  <w:endnote w:type="continuationSeparator" w:id="0">
    <w:p w:rsidR="003E04E8" w:rsidRDefault="003E04E8" w:rsidP="00484D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BD" w:rsidRDefault="005237B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BD" w:rsidRDefault="005237B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BD" w:rsidRDefault="005237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4E8" w:rsidRDefault="003E04E8" w:rsidP="00484D73">
      <w:pPr>
        <w:spacing w:line="240" w:lineRule="auto"/>
      </w:pPr>
      <w:r>
        <w:separator/>
      </w:r>
    </w:p>
  </w:footnote>
  <w:footnote w:type="continuationSeparator" w:id="0">
    <w:p w:rsidR="003E04E8" w:rsidRDefault="003E04E8" w:rsidP="00484D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BD" w:rsidRDefault="005237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539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D6E22" w:rsidRDefault="000956BB" w:rsidP="00484D73">
        <w:pPr>
          <w:pStyle w:val="a5"/>
          <w:ind w:firstLine="0"/>
          <w:jc w:val="center"/>
          <w:rPr>
            <w:sz w:val="20"/>
            <w:lang w:val="ru-RU"/>
          </w:rPr>
        </w:pPr>
        <w:r w:rsidRPr="00484D73">
          <w:rPr>
            <w:sz w:val="20"/>
          </w:rPr>
          <w:fldChar w:fldCharType="begin"/>
        </w:r>
        <w:r w:rsidR="00484D73" w:rsidRPr="00484D73">
          <w:rPr>
            <w:sz w:val="20"/>
          </w:rPr>
          <w:instrText xml:space="preserve"> PAGE   \* MERGEFORMAT </w:instrText>
        </w:r>
        <w:r w:rsidRPr="00484D73">
          <w:rPr>
            <w:sz w:val="20"/>
          </w:rPr>
          <w:fldChar w:fldCharType="separate"/>
        </w:r>
        <w:r w:rsidR="005237BD">
          <w:rPr>
            <w:noProof/>
            <w:sz w:val="20"/>
          </w:rPr>
          <w:t>2</w:t>
        </w:r>
        <w:r w:rsidRPr="00484D73">
          <w:rPr>
            <w:sz w:val="20"/>
          </w:rPr>
          <w:fldChar w:fldCharType="end"/>
        </w:r>
      </w:p>
      <w:p w:rsidR="00484D73" w:rsidRPr="00484D73" w:rsidRDefault="00DD6E22" w:rsidP="00484D73">
        <w:pPr>
          <w:pStyle w:val="a5"/>
          <w:ind w:firstLine="0"/>
          <w:jc w:val="center"/>
          <w:rPr>
            <w:sz w:val="20"/>
          </w:rPr>
        </w:pPr>
        <w:r w:rsidRPr="00DD6E22">
          <w:rPr>
            <w:b/>
            <w:i/>
            <w:sz w:val="20"/>
            <w:lang w:val="ru-RU"/>
          </w:rPr>
          <w:t xml:space="preserve">ТМ </w:t>
        </w:r>
        <w:r w:rsidR="00395E4E">
          <w:rPr>
            <w:b/>
            <w:i/>
            <w:sz w:val="20"/>
            <w:lang w:val="en-US"/>
          </w:rPr>
          <w:t>Bio</w:t>
        </w:r>
        <w:r w:rsidR="00395E4E" w:rsidRPr="00395E4E">
          <w:rPr>
            <w:b/>
            <w:i/>
            <w:sz w:val="20"/>
            <w:lang w:val="ru-RU"/>
          </w:rPr>
          <w:t xml:space="preserve"> </w:t>
        </w:r>
        <w:proofErr w:type="spellStart"/>
        <w:r w:rsidR="00395E4E">
          <w:rPr>
            <w:b/>
            <w:i/>
            <w:sz w:val="20"/>
            <w:lang w:val="en-US"/>
          </w:rPr>
          <w:t>Septix</w:t>
        </w:r>
        <w:proofErr w:type="spellEnd"/>
        <w:r w:rsidR="00395E4E" w:rsidRPr="00395E4E">
          <w:rPr>
            <w:b/>
            <w:i/>
            <w:sz w:val="20"/>
            <w:lang w:val="ru-RU"/>
          </w:rPr>
          <w:t xml:space="preserve"> </w:t>
        </w:r>
        <w:proofErr w:type="spellStart"/>
        <w:r w:rsidRPr="00DD6E22">
          <w:rPr>
            <w:b/>
            <w:i/>
            <w:sz w:val="20"/>
            <w:lang w:val="ru-RU"/>
          </w:rPr>
          <w:t>Санэкс</w:t>
        </w:r>
        <w:proofErr w:type="spellEnd"/>
        <w:r w:rsidRPr="00DD6E22">
          <w:rPr>
            <w:b/>
            <w:i/>
            <w:sz w:val="20"/>
            <w:lang w:val="ru-RU"/>
          </w:rPr>
          <w:t xml:space="preserve">,  </w:t>
        </w:r>
        <w:proofErr w:type="spellStart"/>
        <w:r w:rsidRPr="00DD6E22">
          <w:rPr>
            <w:b/>
            <w:i/>
            <w:sz w:val="20"/>
            <w:lang w:val="ru-RU"/>
          </w:rPr>
          <w:t>t-klio.dp.ua</w:t>
        </w:r>
        <w:proofErr w:type="spellEnd"/>
      </w:p>
    </w:sdtContent>
  </w:sdt>
  <w:p w:rsidR="00484D73" w:rsidRDefault="00484D7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BD" w:rsidRDefault="005237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0F7A"/>
    <w:multiLevelType w:val="hybridMultilevel"/>
    <w:tmpl w:val="BB983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B76211"/>
    <w:multiLevelType w:val="hybridMultilevel"/>
    <w:tmpl w:val="E674A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6415A"/>
    <w:multiLevelType w:val="hybridMultilevel"/>
    <w:tmpl w:val="D5E69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960F5"/>
    <w:multiLevelType w:val="hybridMultilevel"/>
    <w:tmpl w:val="CD1AF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617ED2"/>
    <w:multiLevelType w:val="hybridMultilevel"/>
    <w:tmpl w:val="0F48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D6899"/>
    <w:rsid w:val="00023FFD"/>
    <w:rsid w:val="00037F76"/>
    <w:rsid w:val="000956BB"/>
    <w:rsid w:val="000C5B8B"/>
    <w:rsid w:val="000C6970"/>
    <w:rsid w:val="000D40E0"/>
    <w:rsid w:val="000D6899"/>
    <w:rsid w:val="000F0154"/>
    <w:rsid w:val="001144F9"/>
    <w:rsid w:val="001202A2"/>
    <w:rsid w:val="00127E29"/>
    <w:rsid w:val="00190AB8"/>
    <w:rsid w:val="001E12A5"/>
    <w:rsid w:val="00223175"/>
    <w:rsid w:val="002246C4"/>
    <w:rsid w:val="002550D5"/>
    <w:rsid w:val="0028629F"/>
    <w:rsid w:val="00295088"/>
    <w:rsid w:val="00310484"/>
    <w:rsid w:val="003440C7"/>
    <w:rsid w:val="00395E4E"/>
    <w:rsid w:val="003A4A96"/>
    <w:rsid w:val="003C1BDF"/>
    <w:rsid w:val="003C64B2"/>
    <w:rsid w:val="003E04E8"/>
    <w:rsid w:val="003E3D50"/>
    <w:rsid w:val="003F7EE0"/>
    <w:rsid w:val="00461915"/>
    <w:rsid w:val="0046786F"/>
    <w:rsid w:val="004719DA"/>
    <w:rsid w:val="00484D73"/>
    <w:rsid w:val="00511458"/>
    <w:rsid w:val="00517DCE"/>
    <w:rsid w:val="005215EE"/>
    <w:rsid w:val="005237BD"/>
    <w:rsid w:val="00540ABE"/>
    <w:rsid w:val="005524C6"/>
    <w:rsid w:val="00576A0F"/>
    <w:rsid w:val="00581538"/>
    <w:rsid w:val="00596CAA"/>
    <w:rsid w:val="005A0886"/>
    <w:rsid w:val="005C2F4A"/>
    <w:rsid w:val="00607AD0"/>
    <w:rsid w:val="0061276D"/>
    <w:rsid w:val="00645AE1"/>
    <w:rsid w:val="00652969"/>
    <w:rsid w:val="00663AAA"/>
    <w:rsid w:val="006B232C"/>
    <w:rsid w:val="006F1768"/>
    <w:rsid w:val="00773F16"/>
    <w:rsid w:val="007B388B"/>
    <w:rsid w:val="007D40D8"/>
    <w:rsid w:val="007E005F"/>
    <w:rsid w:val="00802A47"/>
    <w:rsid w:val="00820136"/>
    <w:rsid w:val="00873334"/>
    <w:rsid w:val="008B0E8A"/>
    <w:rsid w:val="008C37C1"/>
    <w:rsid w:val="008D5B08"/>
    <w:rsid w:val="008F6DB7"/>
    <w:rsid w:val="0093527F"/>
    <w:rsid w:val="0093665C"/>
    <w:rsid w:val="009500FC"/>
    <w:rsid w:val="009D7245"/>
    <w:rsid w:val="00A876E6"/>
    <w:rsid w:val="00AD16F9"/>
    <w:rsid w:val="00B160BC"/>
    <w:rsid w:val="00B3411F"/>
    <w:rsid w:val="00B47E5A"/>
    <w:rsid w:val="00B8679A"/>
    <w:rsid w:val="00BC0252"/>
    <w:rsid w:val="00BE39C2"/>
    <w:rsid w:val="00C10BFE"/>
    <w:rsid w:val="00C1232B"/>
    <w:rsid w:val="00C16E94"/>
    <w:rsid w:val="00C51A09"/>
    <w:rsid w:val="00C6129C"/>
    <w:rsid w:val="00D41A6A"/>
    <w:rsid w:val="00DC0B11"/>
    <w:rsid w:val="00DC46DE"/>
    <w:rsid w:val="00DC568B"/>
    <w:rsid w:val="00DD6E22"/>
    <w:rsid w:val="00E17E17"/>
    <w:rsid w:val="00E41E1B"/>
    <w:rsid w:val="00E70EFC"/>
    <w:rsid w:val="00E934B5"/>
    <w:rsid w:val="00EC1AE6"/>
    <w:rsid w:val="00EE5994"/>
    <w:rsid w:val="00EF528B"/>
    <w:rsid w:val="00F105E6"/>
    <w:rsid w:val="00F50BB1"/>
    <w:rsid w:val="00F90E2E"/>
    <w:rsid w:val="00FA6DAB"/>
    <w:rsid w:val="00FC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4"/>
    <w:lsdException w:name="Subtitle" w:semiHidden="0" w:uiPriority="2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C4"/>
    <w:rPr>
      <w:szCs w:val="22"/>
      <w:lang w:val="uk-UA"/>
    </w:rPr>
  </w:style>
  <w:style w:type="paragraph" w:styleId="1">
    <w:name w:val="heading 1"/>
    <w:basedOn w:val="a"/>
    <w:next w:val="a"/>
    <w:link w:val="10"/>
    <w:uiPriority w:val="1"/>
    <w:qFormat/>
    <w:rsid w:val="003C1B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3C1BD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2231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C1BDF"/>
    <w:rPr>
      <w:rFonts w:ascii="Cambria" w:eastAsia="Times New Roman" w:hAnsi="Cambria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3C1BDF"/>
    <w:rPr>
      <w:rFonts w:ascii="Cambria" w:eastAsia="Times New Roman" w:hAnsi="Cambria"/>
      <w:b/>
      <w:bCs/>
      <w:i/>
      <w:iCs/>
      <w:lang w:val="uk-UA"/>
    </w:rPr>
  </w:style>
  <w:style w:type="paragraph" w:styleId="11">
    <w:name w:val="toc 1"/>
    <w:basedOn w:val="a"/>
    <w:next w:val="a"/>
    <w:autoRedefine/>
    <w:uiPriority w:val="1"/>
    <w:unhideWhenUsed/>
    <w:rsid w:val="003C1BDF"/>
  </w:style>
  <w:style w:type="paragraph" w:styleId="a3">
    <w:name w:val="footnote text"/>
    <w:basedOn w:val="a"/>
    <w:link w:val="a4"/>
    <w:uiPriority w:val="99"/>
    <w:semiHidden/>
    <w:unhideWhenUsed/>
    <w:rsid w:val="003C1BD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1BDF"/>
    <w:rPr>
      <w:rFonts w:eastAsia="Calibri"/>
      <w:sz w:val="20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3C1BD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BDF"/>
    <w:rPr>
      <w:rFonts w:eastAsia="Calibri"/>
      <w:sz w:val="22"/>
      <w:szCs w:val="22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3C1BD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1BDF"/>
    <w:rPr>
      <w:rFonts w:eastAsia="Calibri"/>
      <w:sz w:val="22"/>
      <w:szCs w:val="22"/>
      <w:lang w:val="uk-UA"/>
    </w:rPr>
  </w:style>
  <w:style w:type="character" w:styleId="a9">
    <w:name w:val="footnote reference"/>
    <w:basedOn w:val="a0"/>
    <w:uiPriority w:val="99"/>
    <w:semiHidden/>
    <w:unhideWhenUsed/>
    <w:rsid w:val="003C1BDF"/>
    <w:rPr>
      <w:vertAlign w:val="superscript"/>
    </w:rPr>
  </w:style>
  <w:style w:type="character" w:styleId="aa">
    <w:name w:val="Hyperlink"/>
    <w:basedOn w:val="a0"/>
    <w:uiPriority w:val="99"/>
    <w:unhideWhenUsed/>
    <w:rsid w:val="003C1BDF"/>
    <w:rPr>
      <w:color w:val="0000FF"/>
      <w:u w:val="single"/>
    </w:rPr>
  </w:style>
  <w:style w:type="paragraph" w:styleId="ab">
    <w:name w:val="TOC Heading"/>
    <w:basedOn w:val="1"/>
    <w:next w:val="a"/>
    <w:uiPriority w:val="39"/>
    <w:semiHidden/>
    <w:unhideWhenUsed/>
    <w:qFormat/>
    <w:rsid w:val="003C1B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ac">
    <w:name w:val="Укр РЕФЕР"/>
    <w:basedOn w:val="a"/>
    <w:qFormat/>
    <w:rsid w:val="003C1BDF"/>
    <w:rPr>
      <w:rFonts w:eastAsia="Times New Roman"/>
      <w:szCs w:val="24"/>
      <w:lang w:eastAsia="ru-RU"/>
    </w:rPr>
  </w:style>
  <w:style w:type="paragraph" w:customStyle="1" w:styleId="ad">
    <w:name w:val="Русск  РЕФЕР"/>
    <w:basedOn w:val="ac"/>
    <w:qFormat/>
    <w:rsid w:val="003C1BDF"/>
    <w:rPr>
      <w:rFonts w:cs="Courier New"/>
      <w:szCs w:val="28"/>
      <w:lang w:val="ru-RU"/>
    </w:rPr>
  </w:style>
  <w:style w:type="paragraph" w:customStyle="1" w:styleId="ae">
    <w:name w:val="ЗМІСТ"/>
    <w:basedOn w:val="ad"/>
    <w:next w:val="ac"/>
    <w:qFormat/>
    <w:rsid w:val="003C1BDF"/>
    <w:pPr>
      <w:spacing w:before="1400" w:after="1000"/>
      <w:ind w:firstLine="0"/>
      <w:jc w:val="center"/>
    </w:pPr>
  </w:style>
  <w:style w:type="paragraph" w:customStyle="1" w:styleId="af">
    <w:name w:val="Ссылка"/>
    <w:basedOn w:val="ac"/>
    <w:next w:val="ac"/>
    <w:qFormat/>
    <w:rsid w:val="00820136"/>
    <w:pPr>
      <w:shd w:val="clear" w:color="auto" w:fill="FFFFFF"/>
      <w:autoSpaceDE w:val="0"/>
      <w:autoSpaceDN w:val="0"/>
      <w:adjustRightInd w:val="0"/>
    </w:pPr>
    <w:rPr>
      <w:i/>
      <w:vanish/>
      <w:color w:val="FF0000"/>
    </w:rPr>
  </w:style>
  <w:style w:type="paragraph" w:customStyle="1" w:styleId="af0">
    <w:name w:val="ТАБЛИЦА"/>
    <w:basedOn w:val="ac"/>
    <w:next w:val="ac"/>
    <w:qFormat/>
    <w:rsid w:val="003C1BDF"/>
    <w:pPr>
      <w:spacing w:line="240" w:lineRule="auto"/>
      <w:ind w:firstLine="0"/>
      <w:jc w:val="center"/>
    </w:pPr>
    <w:rPr>
      <w:sz w:val="24"/>
      <w:lang w:val="ru-RU"/>
    </w:rPr>
  </w:style>
  <w:style w:type="paragraph" w:customStyle="1" w:styleId="FootNote">
    <w:name w:val="FootNote"/>
    <w:next w:val="a"/>
    <w:rsid w:val="003C1BDF"/>
    <w:pPr>
      <w:widowControl w:val="0"/>
      <w:autoSpaceDE w:val="0"/>
      <w:autoSpaceDN w:val="0"/>
      <w:adjustRightInd w:val="0"/>
      <w:ind w:firstLine="200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uiPriority w:val="1"/>
    <w:semiHidden/>
    <w:rsid w:val="00223175"/>
    <w:rPr>
      <w:rFonts w:asciiTheme="majorHAnsi" w:eastAsiaTheme="majorEastAsia" w:hAnsiTheme="majorHAnsi" w:cstheme="majorBidi"/>
      <w:b/>
      <w:bCs/>
      <w:szCs w:val="22"/>
      <w:lang w:val="uk-UA"/>
    </w:rPr>
  </w:style>
  <w:style w:type="paragraph" w:styleId="af1">
    <w:name w:val="List Paragraph"/>
    <w:basedOn w:val="a"/>
    <w:uiPriority w:val="34"/>
    <w:qFormat/>
    <w:rsid w:val="00511458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DD6E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D6E2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2020-12-03T12:26:00Z</dcterms:created>
  <dcterms:modified xsi:type="dcterms:W3CDTF">2020-12-03T12:27:00Z</dcterms:modified>
</cp:coreProperties>
</file>